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C08EAC" w14:textId="6C1E4F20" w:rsidR="000C0B80" w:rsidRDefault="000C0B80" w:rsidP="0045465A">
      <w:pPr>
        <w:pStyle w:val="BodyText"/>
        <w:spacing w:before="120" w:after="120"/>
        <w:ind w:left="0"/>
        <w:jc w:val="left"/>
        <w:rPr>
          <w:sz w:val="2"/>
        </w:rPr>
      </w:pPr>
      <w:bookmarkStart w:id="0" w:name="_GoBack"/>
      <w:bookmarkEnd w:id="0"/>
    </w:p>
    <w:tbl>
      <w:tblPr>
        <w:tblW w:w="0" w:type="auto"/>
        <w:tblInd w:w="33" w:type="dxa"/>
        <w:tblLayout w:type="fixed"/>
        <w:tblCellMar>
          <w:left w:w="0" w:type="dxa"/>
          <w:right w:w="0" w:type="dxa"/>
        </w:tblCellMar>
        <w:tblLook w:val="04A0" w:firstRow="1" w:lastRow="0" w:firstColumn="1" w:lastColumn="0" w:noHBand="0" w:noVBand="1"/>
      </w:tblPr>
      <w:tblGrid>
        <w:gridCol w:w="3086"/>
        <w:gridCol w:w="5981"/>
        <w:gridCol w:w="114"/>
      </w:tblGrid>
      <w:tr w:rsidR="008E0DA2" w14:paraId="198E73A6" w14:textId="77777777" w:rsidTr="008E0DA2">
        <w:trPr>
          <w:trHeight w:val="618"/>
        </w:trPr>
        <w:tc>
          <w:tcPr>
            <w:tcW w:w="3086" w:type="dxa"/>
            <w:hideMark/>
          </w:tcPr>
          <w:p w14:paraId="053F9EB7" w14:textId="476641A2" w:rsidR="008E0DA2" w:rsidRDefault="008E0DA2">
            <w:pPr>
              <w:pStyle w:val="TableParagraph"/>
              <w:ind w:left="50" w:firstLine="72"/>
              <w:rPr>
                <w:b/>
                <w:sz w:val="26"/>
                <w:lang w:val="vi-VN"/>
              </w:rPr>
            </w:pPr>
            <w:r>
              <w:rPr>
                <w:b/>
                <w:sz w:val="26"/>
                <w:lang w:val="vi-VN"/>
              </w:rPr>
              <w:t>ỦY BAN NHÂN DÂN THÀNH</w:t>
            </w:r>
            <w:r>
              <w:rPr>
                <w:b/>
                <w:spacing w:val="-5"/>
                <w:sz w:val="26"/>
                <w:lang w:val="vi-VN"/>
              </w:rPr>
              <w:t xml:space="preserve"> </w:t>
            </w:r>
            <w:r>
              <w:rPr>
                <w:b/>
                <w:sz w:val="26"/>
                <w:lang w:val="vi-VN"/>
              </w:rPr>
              <w:t>PHỐ</w:t>
            </w:r>
            <w:r>
              <w:rPr>
                <w:b/>
                <w:spacing w:val="-7"/>
                <w:sz w:val="26"/>
                <w:lang w:val="vi-VN"/>
              </w:rPr>
              <w:t xml:space="preserve"> </w:t>
            </w:r>
            <w:r>
              <w:rPr>
                <w:b/>
                <w:sz w:val="26"/>
                <w:lang w:val="vi-VN"/>
              </w:rPr>
              <w:t>HÀ</w:t>
            </w:r>
            <w:r>
              <w:rPr>
                <w:b/>
                <w:spacing w:val="-7"/>
                <w:sz w:val="26"/>
                <w:lang w:val="vi-VN"/>
              </w:rPr>
              <w:t xml:space="preserve"> </w:t>
            </w:r>
            <w:r>
              <w:rPr>
                <w:b/>
                <w:spacing w:val="-5"/>
                <w:sz w:val="26"/>
                <w:lang w:val="vi-VN"/>
              </w:rPr>
              <w:t>NỘI</w:t>
            </w:r>
          </w:p>
        </w:tc>
        <w:tc>
          <w:tcPr>
            <w:tcW w:w="6095" w:type="dxa"/>
            <w:gridSpan w:val="2"/>
            <w:hideMark/>
          </w:tcPr>
          <w:p w14:paraId="74B88DE5" w14:textId="77777777" w:rsidR="008E0DA2" w:rsidRDefault="008E0DA2" w:rsidP="008E0DA2">
            <w:pPr>
              <w:pStyle w:val="TableParagraph"/>
              <w:spacing w:line="286" w:lineRule="exact"/>
              <w:ind w:left="687" w:right="9"/>
              <w:rPr>
                <w:b/>
                <w:sz w:val="26"/>
                <w:lang w:val="vi-VN"/>
              </w:rPr>
            </w:pPr>
            <w:r>
              <w:rPr>
                <w:b/>
                <w:sz w:val="26"/>
                <w:lang w:val="vi-VN"/>
              </w:rPr>
              <w:t>CỘNG</w:t>
            </w:r>
            <w:r>
              <w:rPr>
                <w:b/>
                <w:spacing w:val="-8"/>
                <w:sz w:val="26"/>
                <w:lang w:val="vi-VN"/>
              </w:rPr>
              <w:t xml:space="preserve"> </w:t>
            </w:r>
            <w:r>
              <w:rPr>
                <w:b/>
                <w:sz w:val="26"/>
                <w:lang w:val="vi-VN"/>
              </w:rPr>
              <w:t>HÒA</w:t>
            </w:r>
            <w:r>
              <w:rPr>
                <w:b/>
                <w:spacing w:val="-6"/>
                <w:sz w:val="26"/>
                <w:lang w:val="vi-VN"/>
              </w:rPr>
              <w:t xml:space="preserve"> </w:t>
            </w:r>
            <w:r>
              <w:rPr>
                <w:b/>
                <w:sz w:val="26"/>
                <w:lang w:val="vi-VN"/>
              </w:rPr>
              <w:t>XÃ</w:t>
            </w:r>
            <w:r>
              <w:rPr>
                <w:b/>
                <w:spacing w:val="-6"/>
                <w:sz w:val="26"/>
                <w:lang w:val="vi-VN"/>
              </w:rPr>
              <w:t xml:space="preserve"> </w:t>
            </w:r>
            <w:r>
              <w:rPr>
                <w:b/>
                <w:sz w:val="26"/>
                <w:lang w:val="vi-VN"/>
              </w:rPr>
              <w:t>HỘI</w:t>
            </w:r>
            <w:r>
              <w:rPr>
                <w:b/>
                <w:spacing w:val="-6"/>
                <w:sz w:val="26"/>
                <w:lang w:val="vi-VN"/>
              </w:rPr>
              <w:t xml:space="preserve"> </w:t>
            </w:r>
            <w:r>
              <w:rPr>
                <w:b/>
                <w:sz w:val="26"/>
                <w:lang w:val="vi-VN"/>
              </w:rPr>
              <w:t>CHỦ</w:t>
            </w:r>
            <w:r>
              <w:rPr>
                <w:b/>
                <w:spacing w:val="-7"/>
                <w:sz w:val="26"/>
                <w:lang w:val="vi-VN"/>
              </w:rPr>
              <w:t xml:space="preserve"> </w:t>
            </w:r>
            <w:r>
              <w:rPr>
                <w:b/>
                <w:sz w:val="26"/>
                <w:lang w:val="vi-VN"/>
              </w:rPr>
              <w:t>NGHĨA</w:t>
            </w:r>
            <w:r>
              <w:rPr>
                <w:b/>
                <w:spacing w:val="-8"/>
                <w:sz w:val="26"/>
                <w:lang w:val="vi-VN"/>
              </w:rPr>
              <w:t xml:space="preserve"> </w:t>
            </w:r>
            <w:r>
              <w:rPr>
                <w:b/>
                <w:sz w:val="26"/>
                <w:lang w:val="vi-VN"/>
              </w:rPr>
              <w:t>VIỆT</w:t>
            </w:r>
            <w:r>
              <w:rPr>
                <w:b/>
                <w:spacing w:val="-6"/>
                <w:sz w:val="26"/>
                <w:lang w:val="vi-VN"/>
              </w:rPr>
              <w:t xml:space="preserve"> </w:t>
            </w:r>
            <w:r>
              <w:rPr>
                <w:b/>
                <w:spacing w:val="-5"/>
                <w:sz w:val="26"/>
                <w:lang w:val="vi-VN"/>
              </w:rPr>
              <w:t>NAM</w:t>
            </w:r>
          </w:p>
          <w:p w14:paraId="67288BF7" w14:textId="77777777" w:rsidR="008E0DA2" w:rsidRPr="005E1736" w:rsidRDefault="008E0DA2">
            <w:pPr>
              <w:pStyle w:val="TableParagraph"/>
              <w:spacing w:line="275" w:lineRule="exact"/>
              <w:ind w:left="687"/>
              <w:jc w:val="center"/>
              <w:rPr>
                <w:b/>
                <w:sz w:val="26"/>
                <w:szCs w:val="26"/>
                <w:u w:val="single"/>
                <w:lang w:val="vi-VN"/>
              </w:rPr>
            </w:pPr>
            <w:r w:rsidRPr="005E1736">
              <w:rPr>
                <w:b/>
                <w:sz w:val="26"/>
                <w:szCs w:val="26"/>
                <w:u w:val="single"/>
                <w:lang w:val="vi-VN"/>
              </w:rPr>
              <w:t>Độc</w:t>
            </w:r>
            <w:r w:rsidRPr="005E1736">
              <w:rPr>
                <w:b/>
                <w:spacing w:val="-3"/>
                <w:sz w:val="26"/>
                <w:szCs w:val="26"/>
                <w:u w:val="single"/>
                <w:lang w:val="vi-VN"/>
              </w:rPr>
              <w:t xml:space="preserve"> </w:t>
            </w:r>
            <w:r w:rsidRPr="005E1736">
              <w:rPr>
                <w:b/>
                <w:sz w:val="26"/>
                <w:szCs w:val="26"/>
                <w:u w:val="single"/>
                <w:lang w:val="vi-VN"/>
              </w:rPr>
              <w:t>lập</w:t>
            </w:r>
            <w:r w:rsidRPr="005E1736">
              <w:rPr>
                <w:b/>
                <w:spacing w:val="1"/>
                <w:sz w:val="26"/>
                <w:szCs w:val="26"/>
                <w:u w:val="single"/>
                <w:lang w:val="vi-VN"/>
              </w:rPr>
              <w:t xml:space="preserve"> </w:t>
            </w:r>
            <w:r w:rsidRPr="005E1736">
              <w:rPr>
                <w:b/>
                <w:sz w:val="26"/>
                <w:szCs w:val="26"/>
                <w:u w:val="single"/>
                <w:lang w:val="vi-VN"/>
              </w:rPr>
              <w:t>-</w:t>
            </w:r>
            <w:r w:rsidRPr="005E1736">
              <w:rPr>
                <w:b/>
                <w:spacing w:val="-2"/>
                <w:sz w:val="26"/>
                <w:szCs w:val="26"/>
                <w:u w:val="single"/>
                <w:lang w:val="vi-VN"/>
              </w:rPr>
              <w:t xml:space="preserve"> </w:t>
            </w:r>
            <w:r w:rsidRPr="005E1736">
              <w:rPr>
                <w:b/>
                <w:sz w:val="26"/>
                <w:szCs w:val="26"/>
                <w:u w:val="single"/>
                <w:lang w:val="vi-VN"/>
              </w:rPr>
              <w:t>Tự</w:t>
            </w:r>
            <w:r w:rsidRPr="005E1736">
              <w:rPr>
                <w:b/>
                <w:spacing w:val="-1"/>
                <w:sz w:val="26"/>
                <w:szCs w:val="26"/>
                <w:u w:val="single"/>
                <w:lang w:val="vi-VN"/>
              </w:rPr>
              <w:t xml:space="preserve"> </w:t>
            </w:r>
            <w:r w:rsidRPr="005E1736">
              <w:rPr>
                <w:b/>
                <w:sz w:val="26"/>
                <w:szCs w:val="26"/>
                <w:u w:val="single"/>
                <w:lang w:val="vi-VN"/>
              </w:rPr>
              <w:t>do</w:t>
            </w:r>
            <w:r w:rsidRPr="005E1736">
              <w:rPr>
                <w:b/>
                <w:spacing w:val="-1"/>
                <w:sz w:val="26"/>
                <w:szCs w:val="26"/>
                <w:u w:val="single"/>
                <w:lang w:val="vi-VN"/>
              </w:rPr>
              <w:t xml:space="preserve"> </w:t>
            </w:r>
            <w:r w:rsidRPr="005E1736">
              <w:rPr>
                <w:b/>
                <w:sz w:val="26"/>
                <w:szCs w:val="26"/>
                <w:u w:val="single"/>
                <w:lang w:val="vi-VN"/>
              </w:rPr>
              <w:t>-</w:t>
            </w:r>
            <w:r w:rsidRPr="005E1736">
              <w:rPr>
                <w:b/>
                <w:spacing w:val="-1"/>
                <w:sz w:val="26"/>
                <w:szCs w:val="26"/>
                <w:u w:val="single"/>
                <w:lang w:val="vi-VN"/>
              </w:rPr>
              <w:t xml:space="preserve"> </w:t>
            </w:r>
            <w:r w:rsidRPr="005E1736">
              <w:rPr>
                <w:b/>
                <w:sz w:val="26"/>
                <w:szCs w:val="26"/>
                <w:u w:val="single"/>
                <w:lang w:val="vi-VN"/>
              </w:rPr>
              <w:t>Hạnh</w:t>
            </w:r>
            <w:r w:rsidRPr="005E1736">
              <w:rPr>
                <w:b/>
                <w:spacing w:val="-2"/>
                <w:sz w:val="26"/>
                <w:szCs w:val="26"/>
                <w:u w:val="single"/>
                <w:lang w:val="vi-VN"/>
              </w:rPr>
              <w:t xml:space="preserve"> </w:t>
            </w:r>
            <w:r w:rsidRPr="005E1736">
              <w:rPr>
                <w:b/>
                <w:spacing w:val="-4"/>
                <w:sz w:val="26"/>
                <w:szCs w:val="26"/>
                <w:u w:val="single"/>
                <w:lang w:val="vi-VN"/>
              </w:rPr>
              <w:t>phúc</w:t>
            </w:r>
          </w:p>
        </w:tc>
      </w:tr>
      <w:tr w:rsidR="008E0DA2" w14:paraId="5B0ADFB2" w14:textId="77777777" w:rsidTr="008E0DA2">
        <w:trPr>
          <w:gridAfter w:val="1"/>
          <w:wAfter w:w="114" w:type="dxa"/>
          <w:trHeight w:val="1322"/>
        </w:trPr>
        <w:tc>
          <w:tcPr>
            <w:tcW w:w="3086" w:type="dxa"/>
            <w:hideMark/>
          </w:tcPr>
          <w:p w14:paraId="08F776E2" w14:textId="5A1E6469" w:rsidR="008E0DA2" w:rsidRDefault="008E0DA2">
            <w:pPr>
              <w:pStyle w:val="TableParagraph"/>
              <w:spacing w:line="20" w:lineRule="exact"/>
              <w:ind w:left="423"/>
              <w:rPr>
                <w:sz w:val="2"/>
                <w:lang w:val="vi-VN"/>
              </w:rPr>
            </w:pPr>
            <w:r>
              <w:rPr>
                <w:noProof/>
                <w:lang w:val="en-US"/>
              </w:rPr>
              <mc:AlternateContent>
                <mc:Choice Requires="wpg">
                  <w:drawing>
                    <wp:inline distT="0" distB="0" distL="0" distR="0" wp14:anchorId="7C06A07E" wp14:editId="0ECACD56">
                      <wp:extent cx="1227455" cy="9525"/>
                      <wp:effectExtent l="9525" t="9525" r="10795" b="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7455" cy="9525"/>
                                <a:chOff x="0" y="0"/>
                                <a:chExt cx="12274" cy="95"/>
                              </a:xfrm>
                            </wpg:grpSpPr>
                            <wps:wsp>
                              <wps:cNvPr id="22" name="Graphic 2"/>
                              <wps:cNvSpPr>
                                <a:spLocks/>
                              </wps:cNvSpPr>
                              <wps:spPr bwMode="auto">
                                <a:xfrm>
                                  <a:off x="0" y="47"/>
                                  <a:ext cx="12274" cy="13"/>
                                </a:xfrm>
                                <a:custGeom>
                                  <a:avLst/>
                                  <a:gdLst>
                                    <a:gd name="T0" fmla="*/ 0 w 1227455"/>
                                    <a:gd name="T1" fmla="*/ 0 h 1270"/>
                                    <a:gd name="T2" fmla="*/ 1227455 w 1227455"/>
                                    <a:gd name="T3" fmla="*/ 0 h 1270"/>
                                  </a:gdLst>
                                  <a:ahLst/>
                                  <a:cxnLst>
                                    <a:cxn ang="0">
                                      <a:pos x="T0" y="T1"/>
                                    </a:cxn>
                                    <a:cxn ang="0">
                                      <a:pos x="T2" y="T3"/>
                                    </a:cxn>
                                  </a:cxnLst>
                                  <a:rect l="0" t="0" r="r" b="b"/>
                                  <a:pathLst>
                                    <a:path w="1227455" h="1270">
                                      <a:moveTo>
                                        <a:pt x="0" y="0"/>
                                      </a:moveTo>
                                      <a:lnTo>
                                        <a:pt x="122745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cx1="http://schemas.microsoft.com/office/drawing/2015/9/8/chartex">
                  <w:pict>
                    <v:group w14:anchorId="10F36D37" id="Group 21" o:spid="_x0000_s1026" style="width:96.65pt;height:.75pt;mso-position-horizontal-relative:char;mso-position-vertical-relative:line" coordsize="122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">
                      <v:shape id="Graphic 2" o:spid="_x0000_s1027" style="position:absolute;top:47;width:12274;height:13;visibility:visible;mso-wrap-style:square;v-text-anchor:top" coordsize="12274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" path="m,l1227455,e" filled="f">
                        <v:path arrowok="t" o:connecttype="custom" o:connectlocs="0,0;12274,0" o:connectangles="0,0"/>
                      </v:shape>
                      <w10:anchorlock/>
                    </v:group>
                  </w:pict>
                </mc:Fallback>
              </mc:AlternateContent>
            </w:r>
          </w:p>
          <w:p w14:paraId="18986BD5" w14:textId="419F59DF" w:rsidR="008E0DA2" w:rsidRDefault="008E0DA2">
            <w:pPr>
              <w:pStyle w:val="TableParagraph"/>
              <w:tabs>
                <w:tab w:val="left" w:pos="1158"/>
              </w:tabs>
              <w:spacing w:before="89"/>
              <w:ind w:left="230"/>
              <w:rPr>
                <w:sz w:val="26"/>
                <w:lang w:val="vi-VN"/>
              </w:rPr>
            </w:pPr>
            <w:r>
              <w:rPr>
                <w:spacing w:val="-5"/>
                <w:sz w:val="26"/>
                <w:lang w:val="vi-VN"/>
              </w:rPr>
              <w:t>Số:</w:t>
            </w:r>
            <w:r>
              <w:rPr>
                <w:sz w:val="26"/>
                <w:lang w:val="vi-VN"/>
              </w:rPr>
              <w:tab/>
            </w:r>
            <w:r>
              <w:rPr>
                <w:spacing w:val="-2"/>
                <w:sz w:val="26"/>
                <w:lang w:val="vi-VN"/>
              </w:rPr>
              <w:t>/TTr-</w:t>
            </w:r>
            <w:r>
              <w:rPr>
                <w:spacing w:val="-4"/>
                <w:sz w:val="26"/>
                <w:lang w:val="vi-VN"/>
              </w:rPr>
              <w:t>UBND</w:t>
            </w:r>
          </w:p>
          <w:p w14:paraId="17E228EE" w14:textId="32DCEC83" w:rsidR="00EF3668" w:rsidRDefault="00EF3668">
            <w:pPr>
              <w:pStyle w:val="TableParagraph"/>
              <w:ind w:left="767"/>
              <w:jc w:val="center"/>
              <w:rPr>
                <w:b/>
                <w:sz w:val="24"/>
                <w:lang w:val="vi-VN"/>
              </w:rPr>
            </w:pPr>
            <w:r>
              <w:rPr>
                <w:noProof/>
                <w:lang w:val="en-US"/>
              </w:rPr>
              <mc:AlternateContent>
                <mc:Choice Requires="wpg">
                  <w:drawing>
                    <wp:anchor distT="0" distB="0" distL="0" distR="0" simplePos="0" relativeHeight="251659264" behindDoc="1" locked="0" layoutInCell="1" allowOverlap="1" wp14:anchorId="2547EFB2" wp14:editId="76B02058">
                      <wp:simplePos x="0" y="0"/>
                      <wp:positionH relativeFrom="column">
                        <wp:posOffset>751205</wp:posOffset>
                      </wp:positionH>
                      <wp:positionV relativeFrom="paragraph">
                        <wp:posOffset>140970</wp:posOffset>
                      </wp:positionV>
                      <wp:extent cx="942975" cy="209550"/>
                      <wp:effectExtent l="0" t="0" r="28575" b="19050"/>
                      <wp:wrapNone/>
                      <wp:docPr id="19" name="Group 19"/>
                      <wp:cNvGraphicFramePr/>
                      <a:graphic xmlns:a="http://schemas.openxmlformats.org/drawingml/2006/main">
                        <a:graphicData uri="http://schemas.microsoft.com/office/word/2010/wordprocessingGroup">
                          <wpg:wgp>
                            <wpg:cNvGrpSpPr/>
                            <wpg:grpSpPr>
                              <a:xfrm flipV="1">
                                <a:off x="0" y="0"/>
                                <a:ext cx="942975" cy="209550"/>
                                <a:chOff x="4762" y="4762"/>
                                <a:chExt cx="1477645" cy="272415"/>
                              </a:xfrm>
                            </wpg:grpSpPr>
                            <wps:wsp>
                              <wps:cNvPr id="20" name="Graphic 4"/>
                              <wps:cNvSpPr/>
                              <wps:spPr>
                                <a:xfrm>
                                  <a:off x="4762" y="4762"/>
                                  <a:ext cx="1477645" cy="272415"/>
                                </a:xfrm>
                                <a:custGeom>
                                  <a:avLst/>
                                  <a:gdLst/>
                                  <a:ahLst/>
                                  <a:cxnLst/>
                                  <a:rect l="l" t="t" r="r" b="b"/>
                                  <a:pathLst>
                                    <a:path w="1477645" h="272415">
                                      <a:moveTo>
                                        <a:pt x="0" y="272415"/>
                                      </a:moveTo>
                                      <a:lnTo>
                                        <a:pt x="1477645" y="272415"/>
                                      </a:lnTo>
                                      <a:lnTo>
                                        <a:pt x="1477645" y="0"/>
                                      </a:lnTo>
                                      <a:lnTo>
                                        <a:pt x="0" y="0"/>
                                      </a:lnTo>
                                      <a:lnTo>
                                        <a:pt x="0" y="272415"/>
                                      </a:lnTo>
                                      <a:close/>
                                    </a:path>
                                  </a:pathLst>
                                </a:custGeom>
                                <a:ln w="9525">
                                  <a:solidFill>
                                    <a:srgbClr val="000000"/>
                                  </a:solidFill>
                                  <a:prstDash val="solid"/>
                                </a:ln>
                              </wps:spPr>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4CF716C4" id="Group 19" o:spid="_x0000_s1026" style="position:absolute;margin-left:59.15pt;margin-top:11.1pt;width:74.25pt;height:16.5pt;flip:y;z-index:-251657216;mso-wrap-distance-left:0;mso-wrap-distance-right:0" coordorigin="47,47" coordsize="14776,2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">
                      <v:shape id="Graphic 4" o:spid="_x0000_s1027" style="position:absolute;left:47;top:47;width:14777;height:2724;visibility:visible;mso-wrap-style:square;v-text-anchor:top" coordsize="1477645,27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" path="m,272415r1477645,l1477645,,,,,272415xe" filled="f">
                        <v:path arrowok="t"/>
                      </v:shape>
                    </v:group>
                  </w:pict>
                </mc:Fallback>
              </mc:AlternateContent>
            </w:r>
          </w:p>
          <w:p w14:paraId="2A6D98E8" w14:textId="3D925BEA" w:rsidR="008E0DA2" w:rsidRDefault="008E0DA2">
            <w:pPr>
              <w:pStyle w:val="TableParagraph"/>
              <w:ind w:left="767"/>
              <w:jc w:val="center"/>
              <w:rPr>
                <w:b/>
                <w:sz w:val="24"/>
                <w:lang w:val="en-US"/>
              </w:rPr>
            </w:pPr>
            <w:r>
              <w:rPr>
                <w:b/>
                <w:sz w:val="24"/>
                <w:lang w:val="vi-VN"/>
              </w:rPr>
              <w:t>DỰ</w:t>
            </w:r>
            <w:r>
              <w:rPr>
                <w:b/>
                <w:spacing w:val="-1"/>
                <w:sz w:val="24"/>
                <w:lang w:val="vi-VN"/>
              </w:rPr>
              <w:t xml:space="preserve"> </w:t>
            </w:r>
            <w:r>
              <w:rPr>
                <w:b/>
                <w:sz w:val="24"/>
                <w:lang w:val="vi-VN"/>
              </w:rPr>
              <w:t>THẢO</w:t>
            </w:r>
          </w:p>
        </w:tc>
        <w:tc>
          <w:tcPr>
            <w:tcW w:w="5981" w:type="dxa"/>
          </w:tcPr>
          <w:p w14:paraId="498FBD8B" w14:textId="77777777" w:rsidR="008E0DA2" w:rsidRDefault="008E0DA2">
            <w:pPr>
              <w:pStyle w:val="TableParagraph"/>
              <w:tabs>
                <w:tab w:val="left" w:pos="3354"/>
                <w:tab w:val="left" w:pos="4375"/>
              </w:tabs>
              <w:spacing w:before="107"/>
              <w:ind w:left="1501"/>
              <w:rPr>
                <w:i/>
                <w:spacing w:val="-4"/>
                <w:sz w:val="27"/>
                <w:lang w:val="vi-VN"/>
              </w:rPr>
            </w:pPr>
            <w:r>
              <w:rPr>
                <w:i/>
                <w:sz w:val="27"/>
                <w:lang w:val="vi-VN"/>
              </w:rPr>
              <w:t>Hà</w:t>
            </w:r>
            <w:r>
              <w:rPr>
                <w:i/>
                <w:spacing w:val="-2"/>
                <w:sz w:val="27"/>
                <w:lang w:val="vi-VN"/>
              </w:rPr>
              <w:t xml:space="preserve"> </w:t>
            </w:r>
            <w:r>
              <w:rPr>
                <w:i/>
                <w:sz w:val="27"/>
                <w:lang w:val="vi-VN"/>
              </w:rPr>
              <w:t>Nội,</w:t>
            </w:r>
            <w:r>
              <w:rPr>
                <w:i/>
                <w:spacing w:val="-3"/>
                <w:sz w:val="27"/>
                <w:lang w:val="vi-VN"/>
              </w:rPr>
              <w:t xml:space="preserve"> </w:t>
            </w:r>
            <w:r>
              <w:rPr>
                <w:i/>
                <w:spacing w:val="-4"/>
                <w:sz w:val="27"/>
                <w:lang w:val="vi-VN"/>
              </w:rPr>
              <w:t>ngày</w:t>
            </w:r>
            <w:r>
              <w:rPr>
                <w:i/>
                <w:sz w:val="27"/>
                <w:lang w:val="vi-VN"/>
              </w:rPr>
              <w:tab/>
            </w:r>
            <w:r>
              <w:rPr>
                <w:i/>
                <w:spacing w:val="-4"/>
                <w:sz w:val="27"/>
                <w:lang w:val="vi-VN"/>
              </w:rPr>
              <w:t>tháng</w:t>
            </w:r>
            <w:r>
              <w:rPr>
                <w:i/>
                <w:sz w:val="27"/>
                <w:lang w:val="vi-VN"/>
              </w:rPr>
              <w:tab/>
              <w:t>năm</w:t>
            </w:r>
            <w:r>
              <w:rPr>
                <w:i/>
                <w:spacing w:val="-4"/>
                <w:sz w:val="27"/>
                <w:lang w:val="vi-VN"/>
              </w:rPr>
              <w:t xml:space="preserve"> 2026</w:t>
            </w:r>
          </w:p>
          <w:p w14:paraId="2A675F5B" w14:textId="77777777" w:rsidR="008E0DA2" w:rsidRDefault="008E0DA2">
            <w:pPr>
              <w:pStyle w:val="TableParagraph"/>
              <w:tabs>
                <w:tab w:val="left" w:pos="3354"/>
                <w:tab w:val="left" w:pos="4375"/>
              </w:tabs>
              <w:spacing w:before="107"/>
              <w:ind w:left="1501"/>
              <w:rPr>
                <w:i/>
                <w:spacing w:val="-4"/>
                <w:sz w:val="27"/>
                <w:lang w:val="vi-VN"/>
              </w:rPr>
            </w:pPr>
          </w:p>
          <w:p w14:paraId="5AC1E213" w14:textId="77777777" w:rsidR="008E0DA2" w:rsidRDefault="008E0DA2">
            <w:pPr>
              <w:pStyle w:val="TableParagraph"/>
              <w:tabs>
                <w:tab w:val="left" w:pos="3354"/>
                <w:tab w:val="left" w:pos="4375"/>
              </w:tabs>
              <w:spacing w:before="107"/>
              <w:rPr>
                <w:b/>
                <w:bCs/>
                <w:iCs/>
                <w:spacing w:val="-4"/>
                <w:sz w:val="27"/>
                <w:lang w:val="en-US"/>
              </w:rPr>
            </w:pPr>
            <w:r>
              <w:rPr>
                <w:b/>
                <w:bCs/>
                <w:iCs/>
                <w:spacing w:val="-4"/>
                <w:sz w:val="27"/>
                <w:lang w:val="vi-VN"/>
              </w:rPr>
              <w:t xml:space="preserve">               </w:t>
            </w:r>
            <w:r>
              <w:rPr>
                <w:b/>
                <w:bCs/>
                <w:iCs/>
                <w:spacing w:val="-4"/>
                <w:sz w:val="27"/>
              </w:rPr>
              <w:t>TỜ TRÌNH</w:t>
            </w:r>
          </w:p>
        </w:tc>
      </w:tr>
    </w:tbl>
    <w:p w14:paraId="4B34A5FA" w14:textId="77777777" w:rsidR="008E0DA2" w:rsidRDefault="008E0DA2" w:rsidP="008E0DA2">
      <w:pPr>
        <w:ind w:left="11" w:right="6"/>
        <w:jc w:val="center"/>
        <w:rPr>
          <w:b/>
          <w:sz w:val="28"/>
        </w:rPr>
      </w:pPr>
      <w:r>
        <w:rPr>
          <w:b/>
          <w:spacing w:val="-2"/>
          <w:sz w:val="28"/>
          <w:lang w:val="vi-VN"/>
        </w:rPr>
        <w:t>Đề</w:t>
      </w:r>
      <w:r>
        <w:rPr>
          <w:b/>
          <w:spacing w:val="-16"/>
          <w:sz w:val="28"/>
          <w:lang w:val="vi-VN"/>
        </w:rPr>
        <w:t xml:space="preserve"> </w:t>
      </w:r>
      <w:r>
        <w:rPr>
          <w:b/>
          <w:spacing w:val="-2"/>
          <w:sz w:val="28"/>
          <w:lang w:val="vi-VN"/>
        </w:rPr>
        <w:t>nghị</w:t>
      </w:r>
      <w:r>
        <w:rPr>
          <w:b/>
          <w:spacing w:val="-15"/>
          <w:sz w:val="28"/>
          <w:lang w:val="vi-VN"/>
        </w:rPr>
        <w:t xml:space="preserve"> </w:t>
      </w:r>
      <w:r>
        <w:rPr>
          <w:b/>
          <w:spacing w:val="-2"/>
          <w:sz w:val="28"/>
          <w:lang w:val="vi-VN"/>
        </w:rPr>
        <w:t>ban</w:t>
      </w:r>
      <w:r>
        <w:rPr>
          <w:b/>
          <w:spacing w:val="-16"/>
          <w:sz w:val="28"/>
          <w:lang w:val="vi-VN"/>
        </w:rPr>
        <w:t xml:space="preserve"> </w:t>
      </w:r>
      <w:r>
        <w:rPr>
          <w:b/>
          <w:spacing w:val="-2"/>
          <w:sz w:val="28"/>
          <w:lang w:val="vi-VN"/>
        </w:rPr>
        <w:t>hành</w:t>
      </w:r>
      <w:r>
        <w:rPr>
          <w:b/>
          <w:spacing w:val="-14"/>
          <w:sz w:val="28"/>
          <w:lang w:val="vi-VN"/>
        </w:rPr>
        <w:t xml:space="preserve"> </w:t>
      </w:r>
      <w:r>
        <w:rPr>
          <w:b/>
          <w:spacing w:val="-2"/>
          <w:sz w:val="28"/>
          <w:lang w:val="vi-VN"/>
        </w:rPr>
        <w:t>Nghị</w:t>
      </w:r>
      <w:r>
        <w:rPr>
          <w:b/>
          <w:spacing w:val="-16"/>
          <w:sz w:val="28"/>
          <w:lang w:val="vi-VN"/>
        </w:rPr>
        <w:t xml:space="preserve"> </w:t>
      </w:r>
      <w:r>
        <w:rPr>
          <w:b/>
          <w:spacing w:val="-2"/>
          <w:sz w:val="28"/>
          <w:lang w:val="vi-VN"/>
        </w:rPr>
        <w:t>quyết</w:t>
      </w:r>
      <w:r>
        <w:rPr>
          <w:b/>
          <w:spacing w:val="-15"/>
          <w:sz w:val="28"/>
          <w:lang w:val="vi-VN"/>
        </w:rPr>
        <w:t xml:space="preserve"> </w:t>
      </w:r>
      <w:r>
        <w:rPr>
          <w:b/>
          <w:spacing w:val="-2"/>
          <w:sz w:val="28"/>
          <w:lang w:val="vi-VN"/>
        </w:rPr>
        <w:t>của</w:t>
      </w:r>
      <w:r>
        <w:rPr>
          <w:b/>
          <w:spacing w:val="-14"/>
          <w:sz w:val="28"/>
          <w:lang w:val="vi-VN"/>
        </w:rPr>
        <w:t xml:space="preserve"> </w:t>
      </w:r>
      <w:r>
        <w:rPr>
          <w:b/>
          <w:spacing w:val="-2"/>
          <w:sz w:val="28"/>
          <w:lang w:val="vi-VN"/>
        </w:rPr>
        <w:t>Hội</w:t>
      </w:r>
      <w:r>
        <w:rPr>
          <w:b/>
          <w:spacing w:val="-15"/>
          <w:sz w:val="28"/>
          <w:lang w:val="vi-VN"/>
        </w:rPr>
        <w:t xml:space="preserve"> </w:t>
      </w:r>
      <w:r>
        <w:rPr>
          <w:b/>
          <w:spacing w:val="-2"/>
          <w:sz w:val="28"/>
          <w:lang w:val="vi-VN"/>
        </w:rPr>
        <w:t>đồng</w:t>
      </w:r>
      <w:r>
        <w:rPr>
          <w:b/>
          <w:spacing w:val="-16"/>
          <w:sz w:val="28"/>
          <w:lang w:val="vi-VN"/>
        </w:rPr>
        <w:t xml:space="preserve"> </w:t>
      </w:r>
      <w:r>
        <w:rPr>
          <w:b/>
          <w:spacing w:val="-2"/>
          <w:sz w:val="28"/>
          <w:lang w:val="vi-VN"/>
        </w:rPr>
        <w:t>nhân</w:t>
      </w:r>
      <w:r>
        <w:rPr>
          <w:b/>
          <w:spacing w:val="-15"/>
          <w:sz w:val="28"/>
          <w:lang w:val="vi-VN"/>
        </w:rPr>
        <w:t xml:space="preserve"> </w:t>
      </w:r>
      <w:r>
        <w:rPr>
          <w:b/>
          <w:spacing w:val="-2"/>
          <w:sz w:val="28"/>
          <w:lang w:val="vi-VN"/>
        </w:rPr>
        <w:t>dân</w:t>
      </w:r>
      <w:r>
        <w:rPr>
          <w:b/>
          <w:spacing w:val="-14"/>
          <w:sz w:val="28"/>
          <w:lang w:val="vi-VN"/>
        </w:rPr>
        <w:t xml:space="preserve"> </w:t>
      </w:r>
      <w:r>
        <w:rPr>
          <w:b/>
          <w:spacing w:val="-2"/>
          <w:sz w:val="28"/>
          <w:lang w:val="vi-VN"/>
        </w:rPr>
        <w:t>Thành</w:t>
      </w:r>
      <w:r>
        <w:rPr>
          <w:b/>
          <w:spacing w:val="-12"/>
          <w:sz w:val="28"/>
          <w:lang w:val="vi-VN"/>
        </w:rPr>
        <w:t xml:space="preserve"> </w:t>
      </w:r>
      <w:r>
        <w:rPr>
          <w:b/>
          <w:spacing w:val="-5"/>
          <w:sz w:val="28"/>
          <w:lang w:val="vi-VN"/>
        </w:rPr>
        <w:t>phố</w:t>
      </w:r>
      <w:r>
        <w:rPr>
          <w:b/>
          <w:sz w:val="28"/>
          <w:lang w:val="vi-VN"/>
        </w:rPr>
        <w:t xml:space="preserve"> </w:t>
      </w:r>
    </w:p>
    <w:p w14:paraId="6F5A551F" w14:textId="77777777" w:rsidR="00F322DA" w:rsidRDefault="008E0DA2" w:rsidP="008E0DA2">
      <w:pPr>
        <w:ind w:left="11" w:right="6"/>
        <w:jc w:val="center"/>
        <w:rPr>
          <w:b/>
          <w:spacing w:val="-4"/>
          <w:sz w:val="28"/>
          <w:lang w:val="vi-VN"/>
        </w:rPr>
      </w:pPr>
      <w:r>
        <w:rPr>
          <w:b/>
          <w:spacing w:val="-4"/>
          <w:sz w:val="28"/>
          <w:lang w:val="vi-VN"/>
        </w:rPr>
        <w:t>Quy</w:t>
      </w:r>
      <w:r>
        <w:rPr>
          <w:b/>
          <w:spacing w:val="-11"/>
          <w:sz w:val="28"/>
          <w:lang w:val="vi-VN"/>
        </w:rPr>
        <w:t xml:space="preserve"> </w:t>
      </w:r>
      <w:r>
        <w:rPr>
          <w:b/>
          <w:spacing w:val="-4"/>
          <w:sz w:val="28"/>
          <w:lang w:val="vi-VN"/>
        </w:rPr>
        <w:t xml:space="preserve">định về nguyên tắc, tiêu chí, định mức phân bổ vốn ngân sách thành phố </w:t>
      </w:r>
    </w:p>
    <w:p w14:paraId="3DD03A64" w14:textId="3053C349" w:rsidR="008E0DA2" w:rsidRDefault="008E0DA2" w:rsidP="008E0DA2">
      <w:pPr>
        <w:ind w:left="11" w:right="6"/>
        <w:jc w:val="center"/>
        <w:rPr>
          <w:b/>
          <w:spacing w:val="-4"/>
          <w:sz w:val="28"/>
        </w:rPr>
      </w:pPr>
      <w:r>
        <w:rPr>
          <w:b/>
          <w:spacing w:val="-4"/>
          <w:sz w:val="28"/>
          <w:lang w:val="vi-VN"/>
        </w:rPr>
        <w:t xml:space="preserve">và tỷ lệ vốn </w:t>
      </w:r>
      <w:r w:rsidR="00D42B21">
        <w:rPr>
          <w:b/>
          <w:spacing w:val="-4"/>
          <w:sz w:val="28"/>
          <w:lang w:val="en-US"/>
        </w:rPr>
        <w:t>đối ứng</w:t>
      </w:r>
      <w:r>
        <w:rPr>
          <w:b/>
          <w:spacing w:val="-4"/>
          <w:sz w:val="28"/>
          <w:lang w:val="vi-VN"/>
        </w:rPr>
        <w:t xml:space="preserve"> ngân sách cấp xã thực hiện Chương trình mục tiêu quốc gia xây dựng nông thôn mới, giảm nghèo bền vững và phát triển kinh tế - xã hội vùng đồng bào dân tộc thiểu số và miền núi giai đoạn 2026-2030 </w:t>
      </w:r>
    </w:p>
    <w:p w14:paraId="785CEE9C" w14:textId="400BCD1A" w:rsidR="008E0DA2" w:rsidRDefault="008E0DA2" w:rsidP="008E0DA2">
      <w:pPr>
        <w:ind w:left="11" w:right="6"/>
        <w:jc w:val="center"/>
        <w:rPr>
          <w:b/>
          <w:spacing w:val="-4"/>
          <w:sz w:val="28"/>
          <w:lang w:val="vi-VN"/>
        </w:rPr>
      </w:pPr>
      <w:r>
        <w:rPr>
          <w:b/>
          <w:spacing w:val="-4"/>
          <w:sz w:val="28"/>
          <w:lang w:val="vi-VN"/>
        </w:rPr>
        <w:t>trên địa bàn thành phố Hà Nội</w:t>
      </w:r>
    </w:p>
    <w:p w14:paraId="16C08EBC" w14:textId="2F6E7601" w:rsidR="000C0B80" w:rsidRDefault="00F322DA" w:rsidP="001A2631">
      <w:pPr>
        <w:ind w:left="11" w:right="6"/>
        <w:jc w:val="center"/>
        <w:rPr>
          <w:b/>
          <w:sz w:val="28"/>
          <w:lang w:val="vi-VN"/>
        </w:rPr>
      </w:pPr>
      <w:r>
        <w:rPr>
          <w:noProof/>
          <w:lang w:val="en-US"/>
        </w:rPr>
        <mc:AlternateContent>
          <mc:Choice Requires="wpg">
            <w:drawing>
              <wp:inline distT="0" distB="0" distL="0" distR="0" wp14:anchorId="3583ADEA" wp14:editId="64846342">
                <wp:extent cx="1227455" cy="104775"/>
                <wp:effectExtent l="0" t="0" r="10795" b="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7455" cy="104775"/>
                          <a:chOff x="0" y="0"/>
                          <a:chExt cx="12274" cy="95"/>
                        </a:xfrm>
                      </wpg:grpSpPr>
                      <wps:wsp>
                        <wps:cNvPr id="24" name="Graphic 2"/>
                        <wps:cNvSpPr>
                          <a:spLocks/>
                        </wps:cNvSpPr>
                        <wps:spPr bwMode="auto">
                          <a:xfrm>
                            <a:off x="0" y="47"/>
                            <a:ext cx="12274" cy="13"/>
                          </a:xfrm>
                          <a:custGeom>
                            <a:avLst/>
                            <a:gdLst>
                              <a:gd name="T0" fmla="*/ 0 w 1227455"/>
                              <a:gd name="T1" fmla="*/ 0 h 1270"/>
                              <a:gd name="T2" fmla="*/ 1227455 w 1227455"/>
                              <a:gd name="T3" fmla="*/ 0 h 1270"/>
                            </a:gdLst>
                            <a:ahLst/>
                            <a:cxnLst>
                              <a:cxn ang="0">
                                <a:pos x="T0" y="T1"/>
                              </a:cxn>
                              <a:cxn ang="0">
                                <a:pos x="T2" y="T3"/>
                              </a:cxn>
                            </a:cxnLst>
                            <a:rect l="0" t="0" r="r" b="b"/>
                            <a:pathLst>
                              <a:path w="1227455" h="1270">
                                <a:moveTo>
                                  <a:pt x="0" y="0"/>
                                </a:moveTo>
                                <a:lnTo>
                                  <a:pt x="122745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cx1="http://schemas.microsoft.com/office/drawing/2015/9/8/chartex">
            <w:pict>
              <v:group w14:anchorId="11CD8F26" id="Group 23" o:spid="_x0000_s1026" style="width:96.65pt;height:8.25pt;mso-position-horizontal-relative:char;mso-position-vertical-relative:line" coordsize="122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">
                <v:shape id="Graphic 2" o:spid="_x0000_s1027" style="position:absolute;top:47;width:12274;height:13;visibility:visible;mso-wrap-style:square;v-text-anchor:top" coordsize="12274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" path="m,l1227455,e" filled="f">
                  <v:path arrowok="t" o:connecttype="custom" o:connectlocs="0,0;12274,0" o:connectangles="0,0"/>
                </v:shape>
                <w10:anchorlock/>
              </v:group>
            </w:pict>
          </mc:Fallback>
        </mc:AlternateContent>
      </w:r>
    </w:p>
    <w:p w14:paraId="3BB1C687" w14:textId="77777777" w:rsidR="001A2631" w:rsidRPr="001A2631" w:rsidRDefault="001A2631" w:rsidP="001A2631">
      <w:pPr>
        <w:ind w:left="11" w:right="6"/>
        <w:jc w:val="center"/>
        <w:rPr>
          <w:b/>
          <w:sz w:val="28"/>
          <w:lang w:val="vi-VN"/>
        </w:rPr>
      </w:pPr>
    </w:p>
    <w:p w14:paraId="16C08EBE" w14:textId="071E8F74" w:rsidR="000C0B80" w:rsidRDefault="004E5D6C" w:rsidP="00727A5A">
      <w:pPr>
        <w:pStyle w:val="BodyText"/>
        <w:spacing w:before="120" w:after="120"/>
        <w:ind w:left="11" w:right="4" w:firstLine="567"/>
        <w:jc w:val="center"/>
        <w:rPr>
          <w:lang w:val="en-US"/>
        </w:rPr>
      </w:pPr>
      <w:r>
        <w:t>Kính</w:t>
      </w:r>
      <w:r>
        <w:rPr>
          <w:spacing w:val="-4"/>
        </w:rPr>
        <w:t xml:space="preserve"> </w:t>
      </w:r>
      <w:r>
        <w:t>gửi:</w:t>
      </w:r>
      <w:r>
        <w:rPr>
          <w:spacing w:val="-3"/>
        </w:rPr>
        <w:t xml:space="preserve"> </w:t>
      </w:r>
      <w:r>
        <w:t>Hội</w:t>
      </w:r>
      <w:r>
        <w:rPr>
          <w:spacing w:val="-3"/>
        </w:rPr>
        <w:t xml:space="preserve"> </w:t>
      </w:r>
      <w:r>
        <w:t>đồng</w:t>
      </w:r>
      <w:r>
        <w:rPr>
          <w:spacing w:val="-6"/>
        </w:rPr>
        <w:t xml:space="preserve"> </w:t>
      </w:r>
      <w:r>
        <w:t>nhân</w:t>
      </w:r>
      <w:r>
        <w:rPr>
          <w:spacing w:val="-3"/>
        </w:rPr>
        <w:t xml:space="preserve"> </w:t>
      </w:r>
      <w:r>
        <w:t>dân</w:t>
      </w:r>
      <w:r>
        <w:rPr>
          <w:spacing w:val="-3"/>
        </w:rPr>
        <w:t xml:space="preserve"> </w:t>
      </w:r>
      <w:r>
        <w:t>Thành</w:t>
      </w:r>
      <w:r>
        <w:rPr>
          <w:spacing w:val="-3"/>
        </w:rPr>
        <w:t xml:space="preserve"> </w:t>
      </w:r>
      <w:r>
        <w:rPr>
          <w:spacing w:val="-4"/>
        </w:rPr>
        <w:t>phố.</w:t>
      </w:r>
    </w:p>
    <w:p w14:paraId="7D9D0CE8" w14:textId="77777777" w:rsidR="001A2631" w:rsidRDefault="001A2631" w:rsidP="00727A5A">
      <w:pPr>
        <w:widowControl/>
        <w:autoSpaceDE/>
        <w:autoSpaceDN/>
        <w:spacing w:before="120" w:after="120"/>
        <w:ind w:firstLine="567"/>
        <w:jc w:val="both"/>
        <w:rPr>
          <w:sz w:val="28"/>
          <w:szCs w:val="28"/>
        </w:rPr>
      </w:pPr>
    </w:p>
    <w:p w14:paraId="2B61FDFC" w14:textId="43F087F8" w:rsidR="003C3B89" w:rsidRPr="003C3B89" w:rsidRDefault="003C3B89" w:rsidP="00727A5A">
      <w:pPr>
        <w:widowControl/>
        <w:autoSpaceDE/>
        <w:autoSpaceDN/>
        <w:spacing w:before="120" w:after="120"/>
        <w:ind w:firstLine="567"/>
        <w:jc w:val="both"/>
        <w:rPr>
          <w:sz w:val="28"/>
          <w:szCs w:val="28"/>
        </w:rPr>
      </w:pPr>
      <w:r w:rsidRPr="003C3B89">
        <w:rPr>
          <w:sz w:val="28"/>
          <w:szCs w:val="28"/>
        </w:rPr>
        <w:t xml:space="preserve">Thực hiện </w:t>
      </w:r>
      <w:r w:rsidRPr="003C3B89">
        <w:rPr>
          <w:bCs/>
          <w:sz w:val="28"/>
          <w:szCs w:val="28"/>
        </w:rPr>
        <w:t>Nghị quyết số 257/2025/QH15 ngày 11/12/2025 của Quốc hội về việc phê duyệt chủ trương đầu tư Chương trình mục tiêu Quốc gia Xây dựng nông thôn mới giảm nghèo bền vững và phát triển kinh tế, xã hội, vùng đồng bào dân tộc thiểu số và miền núi giai đoạn 2026-2030</w:t>
      </w:r>
      <w:r w:rsidRPr="003C3B89">
        <w:rPr>
          <w:sz w:val="28"/>
          <w:szCs w:val="28"/>
        </w:rPr>
        <w:t xml:space="preserve">; </w:t>
      </w:r>
      <w:r w:rsidRPr="003C3B89">
        <w:rPr>
          <w:rFonts w:eastAsia="Calibri"/>
          <w:sz w:val="28"/>
          <w:szCs w:val="28"/>
        </w:rPr>
        <w:t>Quyết định số 16/2026/QĐ-TTg ngày 15/4/2026 của Thủ tướng Chính phủ quy định nguyên tắc, tiêu chí, định mức phân bổ ngân sách Trung ương và tỷ lệ vốn đối ứng ngân sách của địa phương thực hiện Chương trình mục tiêu quốc gia xây dựng nông thôn mới, giảm nghèo bền vững và phát triển kinh tế - xã hội vùng đồng bào dân tộc thiểu số và miền núi giai đoạ</w:t>
      </w:r>
      <w:r w:rsidR="00846CC3">
        <w:rPr>
          <w:rFonts w:eastAsia="Calibri"/>
          <w:sz w:val="28"/>
          <w:szCs w:val="28"/>
        </w:rPr>
        <w:t>n 2026</w:t>
      </w:r>
      <w:r w:rsidR="00846CC3">
        <w:rPr>
          <w:rFonts w:eastAsia="Calibri"/>
          <w:sz w:val="28"/>
          <w:szCs w:val="28"/>
          <w:lang w:val="en-US"/>
        </w:rPr>
        <w:t xml:space="preserve"> </w:t>
      </w:r>
      <w:r w:rsidR="00846CC3">
        <w:rPr>
          <w:rFonts w:eastAsia="Calibri"/>
          <w:sz w:val="28"/>
          <w:szCs w:val="28"/>
        </w:rPr>
        <w:t>-</w:t>
      </w:r>
      <w:r w:rsidRPr="003C3B89">
        <w:rPr>
          <w:rFonts w:eastAsia="Calibri"/>
          <w:sz w:val="28"/>
          <w:szCs w:val="28"/>
        </w:rPr>
        <w:t xml:space="preserve"> 2030; </w:t>
      </w:r>
      <w:r w:rsidRPr="003C3B89">
        <w:rPr>
          <w:sz w:val="28"/>
          <w:szCs w:val="28"/>
        </w:rPr>
        <w:t xml:space="preserve">UBND Thành phố kính trình HĐND Thành phố </w:t>
      </w:r>
      <w:r w:rsidR="00846CC3">
        <w:rPr>
          <w:sz w:val="28"/>
          <w:szCs w:val="28"/>
          <w:lang w:val="en-US"/>
        </w:rPr>
        <w:t xml:space="preserve">ban hành </w:t>
      </w:r>
      <w:r w:rsidRPr="003C3B89">
        <w:rPr>
          <w:rFonts w:eastAsia="Calibri"/>
          <w:sz w:val="28"/>
          <w:szCs w:val="28"/>
        </w:rPr>
        <w:t xml:space="preserve">Nghị quyết quy định </w:t>
      </w:r>
      <w:r w:rsidRPr="003C3B89">
        <w:rPr>
          <w:rFonts w:eastAsia="Batang"/>
          <w:sz w:val="28"/>
          <w:szCs w:val="28"/>
        </w:rPr>
        <w:t xml:space="preserve">nguyên tắc, tiêu chí, định mức phân bổ nguồn ngân sách thành phố và tỷ lệ vốn đối ứng của ngân sách cấp xã thực hiện Chương trình mục tiêu quốc gia xây dựng nông thôn mới, giảm nghèo bền vững và phát triển kinh tế - xã hội vùng đồng bào dân tộc thiểu số và miền núi giai đoạn 2026 - 2030 trên địa bàn thành phố Hà Nội </w:t>
      </w:r>
      <w:r w:rsidRPr="003C3B89">
        <w:rPr>
          <w:sz w:val="28"/>
          <w:szCs w:val="28"/>
        </w:rPr>
        <w:t>như sau:</w:t>
      </w:r>
    </w:p>
    <w:p w14:paraId="16C08EC3" w14:textId="6FF0D832" w:rsidR="000C0B80" w:rsidRPr="00727A5A" w:rsidRDefault="00727A5A" w:rsidP="00727A5A">
      <w:pPr>
        <w:tabs>
          <w:tab w:val="left" w:pos="567"/>
        </w:tabs>
        <w:spacing w:before="120" w:after="120"/>
        <w:rPr>
          <w:b/>
          <w:sz w:val="26"/>
        </w:rPr>
      </w:pPr>
      <w:r>
        <w:rPr>
          <w:b/>
          <w:sz w:val="26"/>
        </w:rPr>
        <w:tab/>
      </w:r>
      <w:r>
        <w:rPr>
          <w:b/>
          <w:sz w:val="26"/>
          <w:lang w:val="en-US"/>
        </w:rPr>
        <w:t xml:space="preserve">I. </w:t>
      </w:r>
      <w:r w:rsidR="004E5D6C" w:rsidRPr="00727A5A">
        <w:rPr>
          <w:b/>
          <w:sz w:val="26"/>
        </w:rPr>
        <w:t>SỰ</w:t>
      </w:r>
      <w:r w:rsidR="004E5D6C" w:rsidRPr="00727A5A">
        <w:rPr>
          <w:b/>
          <w:spacing w:val="-7"/>
          <w:sz w:val="26"/>
        </w:rPr>
        <w:t xml:space="preserve"> </w:t>
      </w:r>
      <w:r w:rsidR="004E5D6C" w:rsidRPr="00727A5A">
        <w:rPr>
          <w:b/>
          <w:sz w:val="26"/>
        </w:rPr>
        <w:t>CẦN</w:t>
      </w:r>
      <w:r w:rsidR="004E5D6C" w:rsidRPr="00727A5A">
        <w:rPr>
          <w:b/>
          <w:spacing w:val="-7"/>
          <w:sz w:val="26"/>
        </w:rPr>
        <w:t xml:space="preserve"> </w:t>
      </w:r>
      <w:r w:rsidR="004E5D6C" w:rsidRPr="00727A5A">
        <w:rPr>
          <w:b/>
          <w:sz w:val="26"/>
        </w:rPr>
        <w:t>THIẾT</w:t>
      </w:r>
      <w:r w:rsidR="004E5D6C" w:rsidRPr="00727A5A">
        <w:rPr>
          <w:b/>
          <w:spacing w:val="-7"/>
          <w:sz w:val="26"/>
        </w:rPr>
        <w:t xml:space="preserve"> </w:t>
      </w:r>
      <w:r w:rsidR="004E5D6C" w:rsidRPr="00727A5A">
        <w:rPr>
          <w:b/>
          <w:sz w:val="26"/>
        </w:rPr>
        <w:t>BAN</w:t>
      </w:r>
      <w:r w:rsidR="004E5D6C" w:rsidRPr="00727A5A">
        <w:rPr>
          <w:b/>
          <w:spacing w:val="-6"/>
          <w:sz w:val="26"/>
        </w:rPr>
        <w:t xml:space="preserve"> </w:t>
      </w:r>
      <w:r w:rsidR="004E5D6C" w:rsidRPr="00727A5A">
        <w:rPr>
          <w:b/>
          <w:sz w:val="26"/>
        </w:rPr>
        <w:t>HÀNH</w:t>
      </w:r>
      <w:r w:rsidR="004E5D6C" w:rsidRPr="00727A5A">
        <w:rPr>
          <w:b/>
          <w:spacing w:val="-5"/>
          <w:sz w:val="26"/>
        </w:rPr>
        <w:t xml:space="preserve"> </w:t>
      </w:r>
      <w:r w:rsidR="004E5D6C" w:rsidRPr="00727A5A">
        <w:rPr>
          <w:b/>
          <w:sz w:val="26"/>
        </w:rPr>
        <w:t>NGHỊ</w:t>
      </w:r>
      <w:r w:rsidR="004E5D6C" w:rsidRPr="00727A5A">
        <w:rPr>
          <w:b/>
          <w:spacing w:val="-7"/>
          <w:sz w:val="26"/>
        </w:rPr>
        <w:t xml:space="preserve"> </w:t>
      </w:r>
      <w:r w:rsidR="004E5D6C" w:rsidRPr="00727A5A">
        <w:rPr>
          <w:b/>
          <w:spacing w:val="-2"/>
          <w:sz w:val="26"/>
        </w:rPr>
        <w:t>QUYẾT</w:t>
      </w:r>
    </w:p>
    <w:p w14:paraId="255DAD80" w14:textId="28435B92" w:rsidR="005C7FDC" w:rsidRPr="005C7FDC" w:rsidRDefault="005C7FDC" w:rsidP="00727A5A">
      <w:pPr>
        <w:spacing w:before="120" w:after="120"/>
        <w:ind w:firstLine="567"/>
        <w:jc w:val="both"/>
        <w:rPr>
          <w:b/>
          <w:bCs/>
          <w:sz w:val="28"/>
          <w:szCs w:val="28"/>
        </w:rPr>
      </w:pPr>
      <w:r>
        <w:rPr>
          <w:b/>
          <w:bCs/>
          <w:sz w:val="28"/>
          <w:szCs w:val="28"/>
        </w:rPr>
        <w:t xml:space="preserve">1. Sự cần thiết:  </w:t>
      </w:r>
    </w:p>
    <w:p w14:paraId="15D5D79A" w14:textId="77777777" w:rsidR="005C7FDC" w:rsidRDefault="005C7FDC" w:rsidP="00727A5A">
      <w:pPr>
        <w:spacing w:before="120" w:after="120"/>
        <w:ind w:firstLine="567"/>
        <w:jc w:val="both"/>
        <w:rPr>
          <w:bCs/>
          <w:i/>
          <w:sz w:val="28"/>
          <w:szCs w:val="28"/>
        </w:rPr>
      </w:pPr>
      <w:r>
        <w:rPr>
          <w:bCs/>
          <w:sz w:val="28"/>
          <w:szCs w:val="28"/>
        </w:rPr>
        <w:t xml:space="preserve">Căn cứ Nghị quyết số 257/2025/QH15 ngày 11/12/2025 của Quốc hội về việc phê duyệt chủ trương đầu tư Chương trình mục tiêu Quốc gia Xây dựng nông thôn mới giảm nghèo bền vững và phát triển kinh tế, xã hội, vùng đồng bào dân tộc thiểu số và miền núi giai đoạn 2026-2030; </w:t>
      </w:r>
      <w:r>
        <w:rPr>
          <w:bCs/>
          <w:i/>
          <w:sz w:val="28"/>
          <w:szCs w:val="28"/>
        </w:rPr>
        <w:t xml:space="preserve">trong đó giao Hội đồng nhân dân tỉnh, thành phố quy định nguyên tắc tiêu chí định mức phân bổ ngân sách nhà nước của chương trình này và các chương trình mục tiêu quốc gia khác phù hợp với địa phương đảm bảo không trùng lặp. </w:t>
      </w:r>
    </w:p>
    <w:p w14:paraId="47BCE917" w14:textId="77777777" w:rsidR="005C7FDC" w:rsidRPr="00727A5A" w:rsidRDefault="005C7FDC" w:rsidP="00727A5A">
      <w:pPr>
        <w:spacing w:before="120" w:after="120"/>
        <w:ind w:firstLine="567"/>
        <w:jc w:val="both"/>
        <w:rPr>
          <w:rFonts w:eastAsia="Calibri"/>
          <w:i/>
          <w:spacing w:val="-8"/>
          <w:sz w:val="28"/>
          <w:szCs w:val="28"/>
        </w:rPr>
      </w:pPr>
      <w:r>
        <w:rPr>
          <w:bCs/>
          <w:sz w:val="28"/>
          <w:szCs w:val="28"/>
        </w:rPr>
        <w:t>Căn cứ vào Quyết định số 16/</w:t>
      </w:r>
      <w:r>
        <w:rPr>
          <w:rFonts w:eastAsia="Calibri"/>
          <w:sz w:val="28"/>
          <w:szCs w:val="28"/>
        </w:rPr>
        <w:t xml:space="preserve">2026/QĐ-TTg ngày 15/4/2026 của Thủ tướng Chính phủ quy định nguyên tắc, tiêu chí, định mức phân bổ ngân sách Trung ương và tỷ lệ vốn đối ứng ngân sách của địa phương thực hiện Chương trình mục tiêu </w:t>
      </w:r>
      <w:r>
        <w:rPr>
          <w:rFonts w:eastAsia="Calibri"/>
          <w:sz w:val="28"/>
          <w:szCs w:val="28"/>
        </w:rPr>
        <w:lastRenderedPageBreak/>
        <w:t xml:space="preserve">quốc gia xây dựng nông thôn mới, giảm nghèo bền vững và phát triển kinh tế - xã hội vùng đồng bào dân tộc thiểu số và miền núi giai đoạn 2026 – 2030; </w:t>
      </w:r>
      <w:r>
        <w:rPr>
          <w:rFonts w:eastAsia="Calibri"/>
          <w:i/>
          <w:sz w:val="28"/>
          <w:szCs w:val="28"/>
        </w:rPr>
        <w:t xml:space="preserve">Trong đó trách nhiệm của Ủy ban nhân dân các tỉnh, thành phố căn cứ vào điều kiện thực tế </w:t>
      </w:r>
      <w:r w:rsidRPr="00727A5A">
        <w:rPr>
          <w:rFonts w:eastAsia="Calibri"/>
          <w:i/>
          <w:spacing w:val="-8"/>
          <w:sz w:val="28"/>
          <w:szCs w:val="28"/>
        </w:rPr>
        <w:t>nghiên cứu xây dựng nguyên tắc tiêu chí định mức phân bổ ngân sách nhà nước thực hiện chương trình giai đoạn 2026-2030 trình Hội đồng nhân dân cùng cấp quyết định.</w:t>
      </w:r>
    </w:p>
    <w:p w14:paraId="3546EF66" w14:textId="77777777" w:rsidR="005C7FDC" w:rsidRDefault="005C7FDC" w:rsidP="00727A5A">
      <w:pPr>
        <w:spacing w:before="120" w:after="120"/>
        <w:ind w:firstLine="567"/>
        <w:jc w:val="both"/>
        <w:rPr>
          <w:rFonts w:eastAsia="Calibri"/>
          <w:i/>
          <w:sz w:val="28"/>
          <w:szCs w:val="28"/>
        </w:rPr>
      </w:pPr>
      <w:r>
        <w:rPr>
          <w:rFonts w:eastAsia="Calibri"/>
          <w:sz w:val="28"/>
          <w:szCs w:val="28"/>
        </w:rPr>
        <w:t xml:space="preserve">Căn cứ Chỉ thị số 22/CT-TTg ngày 22/5/2026 về việc đẩy nhanh tiến độ thực hiện Chương trình mục tiêu quốc gia Xây dựng nông thôn mới, giảm nghèo bền vững và phát triển kinh tế, xã hội vùng đồng bào dân tộc thiểu số và miền núi giai đoạn 2026-2030; Trong đó, </w:t>
      </w:r>
      <w:r>
        <w:rPr>
          <w:rFonts w:eastAsia="Calibri"/>
          <w:i/>
          <w:sz w:val="28"/>
          <w:szCs w:val="28"/>
        </w:rPr>
        <w:t xml:space="preserve">yêu cầu UBND cấp tỉnh nghiên cứu xây dựng nguyên tắc, tiêu định mức phân bổ ngân sách thực hiện Chương trình giai đoạn 2026-2030... trình Hội đồng nhân dân cùng cấp </w:t>
      </w:r>
      <w:r>
        <w:rPr>
          <w:rFonts w:eastAsia="Calibri"/>
          <w:b/>
          <w:i/>
          <w:sz w:val="28"/>
          <w:szCs w:val="28"/>
        </w:rPr>
        <w:t>trong tháng 06/2026</w:t>
      </w:r>
      <w:r>
        <w:rPr>
          <w:rFonts w:eastAsia="Calibri"/>
          <w:i/>
          <w:sz w:val="28"/>
          <w:szCs w:val="28"/>
        </w:rPr>
        <w:t>.</w:t>
      </w:r>
    </w:p>
    <w:p w14:paraId="7D5ADFF0" w14:textId="77777777" w:rsidR="005C7FDC" w:rsidRPr="00727A5A" w:rsidRDefault="005C7FDC" w:rsidP="00727A5A">
      <w:pPr>
        <w:spacing w:before="120" w:after="120"/>
        <w:ind w:firstLine="567"/>
        <w:jc w:val="both"/>
        <w:rPr>
          <w:rFonts w:eastAsia="Calibri"/>
          <w:bCs/>
          <w:color w:val="000000"/>
          <w:spacing w:val="-8"/>
          <w:sz w:val="28"/>
          <w:szCs w:val="28"/>
        </w:rPr>
      </w:pPr>
      <w:r>
        <w:rPr>
          <w:rFonts w:eastAsia="Calibri"/>
          <w:bCs/>
          <w:color w:val="000000"/>
          <w:sz w:val="28"/>
          <w:szCs w:val="28"/>
        </w:rPr>
        <w:t xml:space="preserve">Bên cạnh đó, Quyết định số 51/2025/QĐ-TTg ngày 29/12/2025 của Thủ tướng Chính phủ đã ban hành Bộ tiêu chí quốc gia về nông thôn mới giai đoạn 2026 - 2030; </w:t>
      </w:r>
      <w:r w:rsidRPr="00727A5A">
        <w:rPr>
          <w:rFonts w:eastAsia="Calibri"/>
          <w:bCs/>
          <w:color w:val="000000"/>
          <w:spacing w:val="-8"/>
          <w:sz w:val="28"/>
          <w:szCs w:val="28"/>
        </w:rPr>
        <w:t>đồng thời giao Ủy ban nhân dân cấp tỉnh rà soát, phân nhóm đơn vị hành chính cấp xã và cụ thể hóa việc triển khai thực hiện phù hợp với điều kiện thực tế của địa phương.</w:t>
      </w:r>
    </w:p>
    <w:p w14:paraId="220D7CCA" w14:textId="3B57457F" w:rsidR="005C7FDC" w:rsidRPr="00287802" w:rsidRDefault="00287802" w:rsidP="00287802">
      <w:pPr>
        <w:spacing w:before="120" w:after="120"/>
        <w:ind w:firstLine="567"/>
        <w:jc w:val="both"/>
        <w:rPr>
          <w:rFonts w:eastAsia="Calibri"/>
          <w:bCs/>
          <w:color w:val="000000"/>
          <w:sz w:val="28"/>
          <w:szCs w:val="28"/>
          <w:lang w:val="en-US"/>
        </w:rPr>
      </w:pPr>
      <w:r>
        <w:rPr>
          <w:rFonts w:eastAsia="Calibri"/>
          <w:bCs/>
          <w:color w:val="000000"/>
          <w:sz w:val="28"/>
          <w:szCs w:val="28"/>
          <w:lang w:val="en-US"/>
        </w:rPr>
        <w:t>Thực hiện Nghị quyết</w:t>
      </w:r>
      <w:r w:rsidR="002823DF">
        <w:rPr>
          <w:rFonts w:eastAsia="Calibri"/>
          <w:bCs/>
          <w:color w:val="000000"/>
          <w:sz w:val="28"/>
          <w:szCs w:val="28"/>
          <w:lang w:val="en-US"/>
        </w:rPr>
        <w:t xml:space="preserve"> số</w:t>
      </w:r>
      <w:r>
        <w:rPr>
          <w:rFonts w:eastAsia="Calibri"/>
          <w:bCs/>
          <w:color w:val="000000"/>
          <w:sz w:val="28"/>
          <w:szCs w:val="28"/>
          <w:lang w:val="en-US"/>
        </w:rPr>
        <w:t xml:space="preserve"> 257/2025/QH15 ngày 11/12/2025, Quyết định số 16/2026/QĐ-TTg ngày 15/4/2026, Chỉ thị số 22/CT-TTh ngày 22/5/2026, UBND Thành phố đã chỉ đạo Sở Tài chính phối hợp với các cơ quan đơn vị xây dựng dự thảo Nghị quyết </w:t>
      </w:r>
      <w:r w:rsidR="005C7FDC">
        <w:rPr>
          <w:rFonts w:eastAsia="Calibri"/>
          <w:bCs/>
          <w:color w:val="000000"/>
          <w:sz w:val="28"/>
          <w:szCs w:val="28"/>
        </w:rPr>
        <w:t>của Hội đồng nhân dân Thành phố về nguyên tắc, tiêu chí, định mức phân bổ nguồn ngân sách thành phố và tỷ lệ vốn đối ứng của ngân sách cấp xã</w:t>
      </w:r>
      <w:r>
        <w:rPr>
          <w:rFonts w:eastAsia="Calibri"/>
          <w:bCs/>
          <w:color w:val="000000"/>
          <w:sz w:val="28"/>
          <w:szCs w:val="28"/>
          <w:lang w:val="en-US"/>
        </w:rPr>
        <w:t xml:space="preserve"> t</w:t>
      </w:r>
      <w:r w:rsidR="005C7FDC">
        <w:rPr>
          <w:rFonts w:eastAsia="Calibri"/>
          <w:bCs/>
          <w:color w:val="000000"/>
          <w:sz w:val="28"/>
          <w:szCs w:val="28"/>
        </w:rPr>
        <w:t>hực hiện Chương trình mục tiêu quốc gia xây dựng nông thôn mới, giảm nghèo bền vững và phát triển kinh tế - xã hội vùng đồng bào dân tộc thiểu số và miền núi giai đoạn 2026 - 2030 trên địa bàn thành phố Hà Nộ</w:t>
      </w:r>
      <w:r>
        <w:rPr>
          <w:rFonts w:eastAsia="Calibri"/>
          <w:bCs/>
          <w:color w:val="000000"/>
          <w:sz w:val="28"/>
          <w:szCs w:val="28"/>
        </w:rPr>
        <w:t>i</w:t>
      </w:r>
      <w:r>
        <w:rPr>
          <w:rFonts w:eastAsia="Calibri"/>
          <w:bCs/>
          <w:color w:val="000000"/>
          <w:sz w:val="28"/>
          <w:szCs w:val="28"/>
          <w:lang w:val="en-US"/>
        </w:rPr>
        <w:t>.</w:t>
      </w:r>
    </w:p>
    <w:p w14:paraId="7A790588" w14:textId="77777777" w:rsidR="005C7FDC" w:rsidRDefault="005C7FDC" w:rsidP="00727A5A">
      <w:pPr>
        <w:spacing w:before="120" w:after="120"/>
        <w:ind w:firstLine="567"/>
        <w:jc w:val="both"/>
        <w:rPr>
          <w:b/>
          <w:bCs/>
          <w:sz w:val="28"/>
          <w:szCs w:val="28"/>
        </w:rPr>
      </w:pPr>
      <w:r>
        <w:rPr>
          <w:b/>
          <w:bCs/>
          <w:sz w:val="28"/>
          <w:szCs w:val="28"/>
        </w:rPr>
        <w:t>2. Căn cứ pháp lý</w:t>
      </w:r>
    </w:p>
    <w:p w14:paraId="69E41FB7" w14:textId="77777777" w:rsidR="000C70AB" w:rsidRPr="000C70AB" w:rsidRDefault="000C70AB" w:rsidP="00727A5A">
      <w:pPr>
        <w:widowControl/>
        <w:autoSpaceDE/>
        <w:autoSpaceDN/>
        <w:spacing w:before="120" w:after="120"/>
        <w:ind w:firstLine="567"/>
        <w:jc w:val="both"/>
        <w:rPr>
          <w:rFonts w:eastAsia="SimSun"/>
          <w:bCs/>
          <w:i/>
          <w:color w:val="000000"/>
          <w:sz w:val="28"/>
          <w:szCs w:val="28"/>
          <w:lang w:val="it-IT"/>
        </w:rPr>
      </w:pPr>
      <w:r w:rsidRPr="000C70AB">
        <w:rPr>
          <w:rFonts w:eastAsia="SimSun"/>
          <w:bCs/>
          <w:i/>
          <w:color w:val="000000"/>
          <w:sz w:val="28"/>
          <w:szCs w:val="28"/>
          <w:lang w:val="it-IT"/>
        </w:rPr>
        <w:t>Căn cứ Luật Tổ chức chính quyền địa phương số 72/2025/QH15;</w:t>
      </w:r>
    </w:p>
    <w:p w14:paraId="6FA1AF61" w14:textId="77777777" w:rsidR="000C70AB" w:rsidRPr="000C70AB" w:rsidRDefault="000C70AB" w:rsidP="00727A5A">
      <w:pPr>
        <w:widowControl/>
        <w:autoSpaceDE/>
        <w:autoSpaceDN/>
        <w:spacing w:before="120" w:after="120"/>
        <w:ind w:firstLine="567"/>
        <w:rPr>
          <w:rFonts w:eastAsia="SimSun"/>
          <w:bCs/>
          <w:i/>
          <w:color w:val="000000"/>
          <w:sz w:val="28"/>
          <w:szCs w:val="28"/>
          <w:lang w:val="it-IT"/>
        </w:rPr>
      </w:pPr>
      <w:r w:rsidRPr="000C70AB">
        <w:rPr>
          <w:rFonts w:eastAsia="SimSun"/>
          <w:bCs/>
          <w:i/>
          <w:color w:val="000000"/>
          <w:sz w:val="28"/>
          <w:szCs w:val="28"/>
          <w:lang w:val="it-IT"/>
        </w:rPr>
        <w:t>Căn cứ Luật Thủ đô số 02/2026/QH16;</w:t>
      </w:r>
    </w:p>
    <w:p w14:paraId="28D21EC4" w14:textId="77777777" w:rsidR="000C70AB" w:rsidRPr="000C70AB" w:rsidRDefault="000C70AB" w:rsidP="00727A5A">
      <w:pPr>
        <w:widowControl/>
        <w:autoSpaceDE/>
        <w:autoSpaceDN/>
        <w:spacing w:before="120" w:after="120"/>
        <w:ind w:firstLine="567"/>
        <w:jc w:val="both"/>
        <w:rPr>
          <w:rFonts w:eastAsia="SimSun"/>
          <w:bCs/>
          <w:i/>
          <w:color w:val="000000"/>
          <w:sz w:val="28"/>
          <w:szCs w:val="28"/>
          <w:lang w:val="it-IT"/>
        </w:rPr>
      </w:pPr>
      <w:r w:rsidRPr="000C70AB">
        <w:rPr>
          <w:rFonts w:eastAsia="SimSun"/>
          <w:bCs/>
          <w:i/>
          <w:color w:val="000000"/>
          <w:sz w:val="28"/>
          <w:szCs w:val="28"/>
          <w:lang w:val="it-IT"/>
        </w:rPr>
        <w:t>Căn cứ Luật Đầu tư công ngày 29/11/2024; Luật sửa đổi, bổ sung một số điều của Luật Đấu thầu, Luật Đầu tư theo phương thức đối tác công tư, Luật Hải quan, Luật Thuế giá trị gia tăng, Luật Thuế xuất khẩu, Luật Đầu tư, Luật Quản lý sử dụng tài sản công số 90/2025/QH15;</w:t>
      </w:r>
    </w:p>
    <w:p w14:paraId="1FF308DE" w14:textId="77777777" w:rsidR="000C70AB" w:rsidRPr="000C70AB" w:rsidRDefault="000C70AB" w:rsidP="00727A5A">
      <w:pPr>
        <w:widowControl/>
        <w:autoSpaceDE/>
        <w:autoSpaceDN/>
        <w:spacing w:before="120" w:after="120"/>
        <w:ind w:firstLine="567"/>
        <w:jc w:val="both"/>
        <w:rPr>
          <w:rFonts w:eastAsia="SimSun"/>
          <w:bCs/>
          <w:i/>
          <w:color w:val="000000"/>
          <w:sz w:val="28"/>
          <w:szCs w:val="28"/>
          <w:lang w:val="it-IT"/>
        </w:rPr>
      </w:pPr>
      <w:r w:rsidRPr="000C70AB">
        <w:rPr>
          <w:rFonts w:eastAsia="SimSun"/>
          <w:bCs/>
          <w:i/>
          <w:color w:val="000000"/>
          <w:sz w:val="28"/>
          <w:szCs w:val="28"/>
          <w:lang w:val="it-IT"/>
        </w:rPr>
        <w:t>Căn cứ Luật Ngân sách nhà nước số 89/2025/QH15;</w:t>
      </w:r>
    </w:p>
    <w:p w14:paraId="49A7E0F3" w14:textId="77777777" w:rsidR="000C70AB" w:rsidRPr="000C70AB" w:rsidRDefault="000C70AB" w:rsidP="00727A5A">
      <w:pPr>
        <w:widowControl/>
        <w:autoSpaceDE/>
        <w:autoSpaceDN/>
        <w:spacing w:before="120" w:after="120"/>
        <w:ind w:firstLine="567"/>
        <w:jc w:val="both"/>
        <w:rPr>
          <w:rFonts w:eastAsia="SimSun"/>
          <w:bCs/>
          <w:i/>
          <w:color w:val="000000"/>
          <w:sz w:val="28"/>
          <w:szCs w:val="28"/>
          <w:lang w:val="it-IT"/>
        </w:rPr>
      </w:pPr>
      <w:r w:rsidRPr="000C70AB">
        <w:rPr>
          <w:rFonts w:eastAsia="SimSun"/>
          <w:bCs/>
          <w:i/>
          <w:color w:val="000000"/>
          <w:sz w:val="28"/>
          <w:szCs w:val="28"/>
          <w:lang w:val="it-IT"/>
        </w:rPr>
        <w:t>Căn cứ Luật Ban hành văn bản quy phạm pháp luật số 64/2025/QH15; Luật sửa đổi, bổ sung một số điều của Luật Ban hành văn bản quy phạm pháp luật số 87/2025/QH15;</w:t>
      </w:r>
    </w:p>
    <w:p w14:paraId="486D9BE0" w14:textId="77777777" w:rsidR="000C70AB" w:rsidRPr="000C70AB" w:rsidRDefault="000C70AB" w:rsidP="00727A5A">
      <w:pPr>
        <w:widowControl/>
        <w:autoSpaceDE/>
        <w:autoSpaceDN/>
        <w:spacing w:before="120" w:after="120"/>
        <w:ind w:firstLine="567"/>
        <w:jc w:val="both"/>
        <w:rPr>
          <w:rFonts w:eastAsia="SimSun"/>
          <w:bCs/>
          <w:i/>
          <w:color w:val="000000"/>
          <w:sz w:val="28"/>
          <w:szCs w:val="28"/>
          <w:lang w:val="it-IT"/>
        </w:rPr>
      </w:pPr>
      <w:r w:rsidRPr="000C70AB">
        <w:rPr>
          <w:rFonts w:eastAsia="SimSun"/>
          <w:bCs/>
          <w:i/>
          <w:color w:val="000000"/>
          <w:sz w:val="28"/>
          <w:szCs w:val="28"/>
          <w:lang w:val="it-IT"/>
        </w:rPr>
        <w:t>Căn cứ Nghị quyết số 02-NQ/TW ngày 17 tháng 3 năm 2026 của Bộ Chính trị về xây dựng và phát triển Thủ đô Hà Nội trong kỷ nguyên mới;</w:t>
      </w:r>
    </w:p>
    <w:p w14:paraId="3001B2CC" w14:textId="77777777" w:rsidR="000C70AB" w:rsidRPr="000C70AB" w:rsidRDefault="000C70AB" w:rsidP="00727A5A">
      <w:pPr>
        <w:widowControl/>
        <w:autoSpaceDE/>
        <w:autoSpaceDN/>
        <w:spacing w:before="120" w:after="120"/>
        <w:ind w:firstLine="567"/>
        <w:jc w:val="both"/>
        <w:rPr>
          <w:rFonts w:eastAsia="SimSun"/>
          <w:bCs/>
          <w:i/>
          <w:color w:val="000000"/>
          <w:sz w:val="28"/>
          <w:szCs w:val="28"/>
          <w:lang w:val="it-IT"/>
        </w:rPr>
      </w:pPr>
      <w:r w:rsidRPr="000C70AB">
        <w:rPr>
          <w:rFonts w:eastAsia="SimSun"/>
          <w:bCs/>
          <w:i/>
          <w:color w:val="000000"/>
          <w:sz w:val="28"/>
          <w:szCs w:val="28"/>
          <w:lang w:val="it-IT"/>
        </w:rPr>
        <w:t xml:space="preserve">Căn cứ Nghị quyết số 70/2025/UBTVQH15 của Ủy ban Thường vụ Quốc hội quy định nguyên tắc, tiêu chí, định mức phân bổ vốn ngân sách trung ương và tỷ lệ vốn đối ứng ngân sách của địa phương thực hiện Chương trình mục tiêu quốc </w:t>
      </w:r>
      <w:r w:rsidRPr="000C70AB">
        <w:rPr>
          <w:rFonts w:eastAsia="SimSun"/>
          <w:bCs/>
          <w:i/>
          <w:color w:val="000000"/>
          <w:sz w:val="28"/>
          <w:szCs w:val="28"/>
          <w:lang w:val="it-IT"/>
        </w:rPr>
        <w:lastRenderedPageBreak/>
        <w:t>gia xây dựng nông thôn mới, giảm nghèo bền vững và phát triển kinh tế - xã hội vùng đồng bào dân tộc thiểu số và miền núi giai đoạn 2026-2030;</w:t>
      </w:r>
    </w:p>
    <w:p w14:paraId="4C350E75" w14:textId="77777777" w:rsidR="000C70AB" w:rsidRPr="000C70AB" w:rsidRDefault="000C70AB" w:rsidP="00727A5A">
      <w:pPr>
        <w:widowControl/>
        <w:autoSpaceDE/>
        <w:autoSpaceDN/>
        <w:spacing w:before="120" w:after="120"/>
        <w:ind w:firstLine="567"/>
        <w:jc w:val="both"/>
        <w:rPr>
          <w:rFonts w:eastAsia="SimSun"/>
          <w:bCs/>
          <w:i/>
          <w:color w:val="000000"/>
          <w:sz w:val="28"/>
          <w:szCs w:val="28"/>
          <w:lang w:val="it-IT"/>
        </w:rPr>
      </w:pPr>
      <w:r w:rsidRPr="000C70AB">
        <w:rPr>
          <w:rFonts w:eastAsia="SimSun"/>
          <w:bCs/>
          <w:i/>
          <w:color w:val="000000"/>
          <w:sz w:val="28"/>
          <w:szCs w:val="28"/>
          <w:lang w:val="it-IT"/>
        </w:rPr>
        <w:t xml:space="preserve">Căn cứ Nghị quyết số 257/2025/QH15 ngày 11 tháng 12 năm 2025 của Quốc hội phê duyệt chủ trương đầu tư Chương trình mục tiêu quốc gia xây dựng nông thôn mới, giảm nghèo bền vững và phát triển kinh tế - xã hội vùng đồng bào dân tộc thiểu số và miền núi giai đoạn 2026-2035; </w:t>
      </w:r>
    </w:p>
    <w:p w14:paraId="2A7869E2" w14:textId="77777777" w:rsidR="000C70AB" w:rsidRPr="000C70AB" w:rsidRDefault="000C70AB" w:rsidP="00727A5A">
      <w:pPr>
        <w:widowControl/>
        <w:autoSpaceDE/>
        <w:autoSpaceDN/>
        <w:spacing w:before="120" w:after="120"/>
        <w:ind w:firstLine="567"/>
        <w:jc w:val="both"/>
        <w:rPr>
          <w:rFonts w:eastAsia="SimSun"/>
          <w:bCs/>
          <w:i/>
          <w:color w:val="000000"/>
          <w:spacing w:val="-8"/>
          <w:sz w:val="28"/>
          <w:szCs w:val="28"/>
          <w:lang w:val="it-IT"/>
        </w:rPr>
      </w:pPr>
      <w:r w:rsidRPr="000C70AB">
        <w:rPr>
          <w:rFonts w:eastAsia="SimSun"/>
          <w:bCs/>
          <w:i/>
          <w:color w:val="000000"/>
          <w:sz w:val="28"/>
          <w:szCs w:val="28"/>
          <w:lang w:val="it-IT"/>
        </w:rPr>
        <w:t xml:space="preserve">Căn cứ </w:t>
      </w:r>
      <w:r w:rsidRPr="000C70AB">
        <w:rPr>
          <w:rFonts w:eastAsia="SimSun"/>
          <w:i/>
          <w:sz w:val="28"/>
          <w:szCs w:val="28"/>
          <w:lang w:val="nl-NL"/>
        </w:rPr>
        <w:t xml:space="preserve">Nghị định số 187/2025/NĐ-CP ngày 01/7/2025 sửa đổi, bổ sung một số điều của Nghị định số 78/2025/NĐ-CP ngày 01/4/2025 của Chính phủ quy định chi tiết một số điều và biện pháp để tổ chức thực hiện, hướng dẫn thi hành Luật Ban </w:t>
      </w:r>
      <w:r w:rsidRPr="000C70AB">
        <w:rPr>
          <w:rFonts w:eastAsia="SimSun"/>
          <w:i/>
          <w:spacing w:val="-8"/>
          <w:sz w:val="28"/>
          <w:szCs w:val="28"/>
          <w:lang w:val="nl-NL"/>
        </w:rPr>
        <w:t>hành văn bản quy phạm pháp luật và Nghị định số 79/2025/NĐ-CP ngày 01/4/2025 của Chính phủ về kiểm tra, rà soát, hệ thống hóa và xử lý văn bản quy phạm pháp luật;</w:t>
      </w:r>
    </w:p>
    <w:p w14:paraId="6882D299" w14:textId="77777777" w:rsidR="000C70AB" w:rsidRPr="000C70AB" w:rsidRDefault="000C70AB" w:rsidP="00727A5A">
      <w:pPr>
        <w:widowControl/>
        <w:autoSpaceDE/>
        <w:autoSpaceDN/>
        <w:spacing w:before="120" w:after="120"/>
        <w:ind w:firstLine="567"/>
        <w:jc w:val="both"/>
        <w:rPr>
          <w:rFonts w:eastAsia="SimSun"/>
          <w:bCs/>
          <w:i/>
          <w:color w:val="000000"/>
          <w:sz w:val="28"/>
          <w:szCs w:val="28"/>
          <w:lang w:val="it-IT"/>
        </w:rPr>
      </w:pPr>
      <w:r w:rsidRPr="000C70AB">
        <w:rPr>
          <w:rFonts w:eastAsia="SimSun"/>
          <w:bCs/>
          <w:i/>
          <w:color w:val="000000"/>
          <w:sz w:val="28"/>
          <w:szCs w:val="28"/>
          <w:lang w:val="it-IT"/>
        </w:rPr>
        <w:t>Căn cứ Nghị định số 358/2025/NĐ-CP ngày 31 tháng 12 năm 2025 của Chính phủ quy định cơ chế quản lý, tổ chức thực hiện các chương trình mục tiêu quốc gia;</w:t>
      </w:r>
    </w:p>
    <w:p w14:paraId="7DD62D11" w14:textId="77777777" w:rsidR="000C70AB" w:rsidRPr="000C70AB" w:rsidRDefault="000C70AB" w:rsidP="00727A5A">
      <w:pPr>
        <w:widowControl/>
        <w:autoSpaceDE/>
        <w:autoSpaceDN/>
        <w:spacing w:before="120" w:after="120"/>
        <w:ind w:firstLine="567"/>
        <w:jc w:val="both"/>
        <w:rPr>
          <w:rFonts w:eastAsia="SimSun"/>
          <w:bCs/>
          <w:i/>
          <w:color w:val="000000"/>
          <w:spacing w:val="6"/>
          <w:sz w:val="28"/>
          <w:szCs w:val="28"/>
          <w:lang w:val="it-IT"/>
        </w:rPr>
      </w:pPr>
      <w:r w:rsidRPr="000C70AB">
        <w:rPr>
          <w:rFonts w:eastAsia="SimSun"/>
          <w:bCs/>
          <w:i/>
          <w:color w:val="000000"/>
          <w:spacing w:val="6"/>
          <w:sz w:val="28"/>
          <w:szCs w:val="28"/>
          <w:lang w:val="it-IT"/>
        </w:rPr>
        <w:t xml:space="preserve">Căn cứ Quyết định số 51/2025/QĐ-TTg ngày 29 tháng 12 năm 2025 của Thủ tướng Chính phủ </w:t>
      </w:r>
      <w:bookmarkStart w:id="1" w:name="OLE_LINK6"/>
      <w:bookmarkStart w:id="2" w:name="OLE_LINK7"/>
      <w:r w:rsidRPr="000C70AB">
        <w:rPr>
          <w:rFonts w:eastAsia="SimSun"/>
          <w:bCs/>
          <w:i/>
          <w:color w:val="000000"/>
          <w:spacing w:val="6"/>
          <w:sz w:val="28"/>
          <w:szCs w:val="28"/>
          <w:lang w:val="it-IT"/>
        </w:rPr>
        <w:t>ban hành Bộ tiêu chí quốc gia về nông thôn mới giai đoạn 2026-2030</w:t>
      </w:r>
      <w:bookmarkEnd w:id="1"/>
      <w:bookmarkEnd w:id="2"/>
      <w:r w:rsidRPr="000C70AB">
        <w:rPr>
          <w:rFonts w:eastAsia="SimSun"/>
          <w:bCs/>
          <w:i/>
          <w:color w:val="000000"/>
          <w:spacing w:val="6"/>
          <w:sz w:val="28"/>
          <w:szCs w:val="28"/>
          <w:lang w:val="it-IT"/>
        </w:rPr>
        <w:t>;</w:t>
      </w:r>
    </w:p>
    <w:p w14:paraId="1C8BDE30" w14:textId="77777777" w:rsidR="000C70AB" w:rsidRPr="000C70AB" w:rsidRDefault="000C70AB" w:rsidP="00727A5A">
      <w:pPr>
        <w:widowControl/>
        <w:autoSpaceDE/>
        <w:autoSpaceDN/>
        <w:spacing w:before="120" w:after="120"/>
        <w:ind w:firstLine="567"/>
        <w:jc w:val="both"/>
        <w:rPr>
          <w:rFonts w:eastAsia="SimSun"/>
          <w:bCs/>
          <w:i/>
          <w:color w:val="000000"/>
          <w:sz w:val="28"/>
          <w:szCs w:val="28"/>
          <w:lang w:val="it-IT"/>
        </w:rPr>
      </w:pPr>
      <w:r w:rsidRPr="000C70AB">
        <w:rPr>
          <w:rFonts w:eastAsia="SimSun"/>
          <w:bCs/>
          <w:i/>
          <w:color w:val="000000"/>
          <w:sz w:val="28"/>
          <w:szCs w:val="28"/>
          <w:lang w:val="it-IT"/>
        </w:rPr>
        <w:t xml:space="preserve">Căn cứ </w:t>
      </w:r>
      <w:r w:rsidRPr="000C70AB">
        <w:rPr>
          <w:rFonts w:eastAsia="SimSun"/>
          <w:i/>
          <w:sz w:val="28"/>
          <w:szCs w:val="28"/>
          <w:lang w:val="nl-NL"/>
        </w:rPr>
        <w:t xml:space="preserve">Quyết định số 16/2026/QĐ-TTg ngày 15/4/2026 của Thủ tướng Chính phủ </w:t>
      </w:r>
      <w:bookmarkStart w:id="3" w:name="OLE_LINK2"/>
      <w:bookmarkStart w:id="4" w:name="OLE_LINK5"/>
      <w:r w:rsidRPr="000C70AB">
        <w:rPr>
          <w:rFonts w:eastAsia="SimSun"/>
          <w:i/>
          <w:sz w:val="28"/>
          <w:szCs w:val="28"/>
          <w:lang w:val="nl-NL"/>
        </w:rPr>
        <w:t xml:space="preserve">quy định nguyên tắc, tiêu chí, định mức phân bổ ngân sách Trung ương và tỷ lệ vốn đối ứng ngân sách của địa phương thực hiện Chương trình </w:t>
      </w:r>
      <w:r w:rsidRPr="000C70AB">
        <w:rPr>
          <w:rFonts w:eastAsia="SimSun"/>
          <w:i/>
          <w:spacing w:val="-8"/>
          <w:sz w:val="28"/>
          <w:szCs w:val="28"/>
          <w:lang w:val="nl-NL"/>
        </w:rPr>
        <w:t>mục tiêu quốc gia xây dựng nông thôn mới, giảm nghèo bền vững và phát triển kinh tế - xã hội vùng đồng bào dân tộc thiểu số và miền núi giai đoạn 2026 – 2030</w:t>
      </w:r>
      <w:bookmarkEnd w:id="3"/>
      <w:bookmarkEnd w:id="4"/>
      <w:r w:rsidRPr="000C70AB">
        <w:rPr>
          <w:rFonts w:eastAsia="SimSun"/>
          <w:i/>
          <w:spacing w:val="-8"/>
          <w:sz w:val="28"/>
          <w:szCs w:val="28"/>
          <w:lang w:val="nl-NL"/>
        </w:rPr>
        <w:t>.</w:t>
      </w:r>
      <w:r w:rsidRPr="000C70AB">
        <w:rPr>
          <w:rFonts w:eastAsia="SimSun"/>
          <w:bCs/>
          <w:i/>
          <w:color w:val="000000"/>
          <w:sz w:val="28"/>
          <w:szCs w:val="28"/>
          <w:lang w:val="it-IT"/>
        </w:rPr>
        <w:t xml:space="preserve"> </w:t>
      </w:r>
    </w:p>
    <w:p w14:paraId="3CD79867" w14:textId="77777777" w:rsidR="000C70AB" w:rsidRPr="000C70AB" w:rsidRDefault="000C70AB" w:rsidP="00727A5A">
      <w:pPr>
        <w:widowControl/>
        <w:autoSpaceDE/>
        <w:autoSpaceDN/>
        <w:spacing w:before="120" w:after="120"/>
        <w:ind w:firstLine="567"/>
        <w:jc w:val="both"/>
        <w:rPr>
          <w:rFonts w:eastAsia="SimSun"/>
          <w:bCs/>
          <w:i/>
          <w:color w:val="000000"/>
          <w:sz w:val="28"/>
          <w:szCs w:val="28"/>
          <w:lang w:val="it-IT"/>
        </w:rPr>
      </w:pPr>
      <w:r w:rsidRPr="000C70AB">
        <w:rPr>
          <w:rFonts w:eastAsia="SimSun"/>
          <w:bCs/>
          <w:i/>
          <w:color w:val="000000"/>
          <w:sz w:val="28"/>
          <w:szCs w:val="28"/>
          <w:lang w:val="it-IT"/>
        </w:rPr>
        <w:t>Căn cứ Quyết định số 417/QĐ-BNNMT ngày 31 tháng 01 năm 2026 của Bộ trưởng Bộ Nông nghiệp và Môi trường phê duyệt Chương trình mục tiêu quốc gia xây dựng nông thôn mới, giảm nghèo bền vững và phát triển kinh tế - xã hội vùng đồng bào dân tộc thiểu số và miền núi giai đoạn 2026-2035, giai đoạn I: Từ năm 2026 đến năm 2030;</w:t>
      </w:r>
    </w:p>
    <w:p w14:paraId="16C08ECD" w14:textId="7727614A" w:rsidR="000C0B80" w:rsidRDefault="00584556" w:rsidP="00727A5A">
      <w:pPr>
        <w:pStyle w:val="Heading2"/>
        <w:tabs>
          <w:tab w:val="left" w:pos="1361"/>
        </w:tabs>
        <w:spacing w:before="120" w:after="120"/>
        <w:ind w:firstLine="567"/>
        <w:rPr>
          <w:rFonts w:ascii="Courier New" w:hAnsi="Courier New"/>
        </w:rPr>
      </w:pPr>
      <w:r>
        <w:t xml:space="preserve"> </w:t>
      </w:r>
      <w:r w:rsidR="00D536E8" w:rsidRPr="005C7FDC">
        <w:t xml:space="preserve"> </w:t>
      </w:r>
      <w:r w:rsidR="00D536E8">
        <w:rPr>
          <w:lang w:val="en-US"/>
        </w:rPr>
        <w:t>3.</w:t>
      </w:r>
      <w:r w:rsidR="004E5D6C">
        <w:rPr>
          <w:spacing w:val="-4"/>
        </w:rPr>
        <w:t xml:space="preserve"> </w:t>
      </w:r>
      <w:r w:rsidR="004E5D6C">
        <w:t>Cơ</w:t>
      </w:r>
      <w:r w:rsidR="004E5D6C">
        <w:rPr>
          <w:spacing w:val="-1"/>
        </w:rPr>
        <w:t xml:space="preserve"> </w:t>
      </w:r>
      <w:r w:rsidR="004E5D6C">
        <w:t>sở</w:t>
      </w:r>
      <w:r w:rsidR="004E5D6C">
        <w:rPr>
          <w:spacing w:val="-1"/>
        </w:rPr>
        <w:t xml:space="preserve"> </w:t>
      </w:r>
      <w:r w:rsidR="004E5D6C">
        <w:t xml:space="preserve">thực </w:t>
      </w:r>
      <w:r w:rsidR="004E5D6C">
        <w:rPr>
          <w:spacing w:val="-4"/>
        </w:rPr>
        <w:t>tiễn</w:t>
      </w:r>
    </w:p>
    <w:p w14:paraId="1ABA2C58" w14:textId="3312628E" w:rsidR="00CB7058" w:rsidRDefault="00670806" w:rsidP="00B62DCD">
      <w:pPr>
        <w:spacing w:before="120" w:after="120"/>
        <w:ind w:right="135" w:firstLine="567"/>
        <w:jc w:val="both"/>
        <w:rPr>
          <w:rFonts w:eastAsia="Calibri"/>
          <w:bCs/>
          <w:color w:val="000000"/>
          <w:sz w:val="28"/>
          <w:szCs w:val="28"/>
          <w:lang w:val="en-US"/>
        </w:rPr>
      </w:pPr>
      <w:r>
        <w:rPr>
          <w:sz w:val="28"/>
          <w:lang w:val="en-US"/>
        </w:rPr>
        <w:tab/>
        <w:t xml:space="preserve">Chương trình mục tiêu quốc gia xây dựng nông thôn mới, </w:t>
      </w:r>
      <w:r w:rsidRPr="00A318B4">
        <w:rPr>
          <w:rFonts w:eastAsia="Calibri"/>
          <w:bCs/>
          <w:color w:val="000000"/>
          <w:sz w:val="28"/>
          <w:szCs w:val="28"/>
        </w:rPr>
        <w:t>giảm nghèo bền vững và phát triển kinh tế - xã hội vùng đồng bào dân tộc thiểu số và miền núi giai đoạn 2026-2035</w:t>
      </w:r>
      <w:r w:rsidR="00CB7058">
        <w:rPr>
          <w:rFonts w:eastAsia="Calibri"/>
          <w:bCs/>
          <w:color w:val="000000"/>
          <w:sz w:val="28"/>
          <w:szCs w:val="28"/>
          <w:lang w:val="en-US"/>
        </w:rPr>
        <w:t xml:space="preserve"> </w:t>
      </w:r>
      <w:r>
        <w:rPr>
          <w:rFonts w:eastAsia="Calibri"/>
          <w:bCs/>
          <w:color w:val="000000"/>
          <w:sz w:val="28"/>
          <w:szCs w:val="28"/>
          <w:lang w:val="en-US"/>
        </w:rPr>
        <w:t>được Quốc hội thông qua tại Nghị quyết số</w:t>
      </w:r>
      <w:r w:rsidR="00B62DCD">
        <w:rPr>
          <w:rFonts w:eastAsia="Calibri"/>
          <w:bCs/>
          <w:color w:val="000000"/>
          <w:sz w:val="28"/>
          <w:szCs w:val="28"/>
          <w:lang w:val="en-US"/>
        </w:rPr>
        <w:t xml:space="preserve"> 257/2025/QH15 ngày 11/12/2025; Triển khai Chương trình </w:t>
      </w:r>
      <w:r w:rsidR="00FB22A6">
        <w:rPr>
          <w:rFonts w:eastAsia="Calibri"/>
          <w:bCs/>
          <w:color w:val="000000"/>
          <w:sz w:val="28"/>
          <w:szCs w:val="28"/>
          <w:lang w:val="en-US"/>
        </w:rPr>
        <w:t>Thủ tướng Chính phủ ban hành</w:t>
      </w:r>
      <w:r w:rsidR="00B62DCD">
        <w:rPr>
          <w:rFonts w:eastAsia="Calibri"/>
          <w:bCs/>
          <w:color w:val="000000"/>
          <w:sz w:val="28"/>
          <w:szCs w:val="28"/>
          <w:lang w:val="en-US"/>
        </w:rPr>
        <w:t xml:space="preserve"> Quyết định số 51/2025/QĐ-TTg ngày 29/12/2025 về Bộ tiêu chí quốc gia về nông thôn mới giai đoạn 2026-2030 và </w:t>
      </w:r>
      <w:r w:rsidR="00FB22A6">
        <w:rPr>
          <w:rFonts w:eastAsia="Calibri"/>
          <w:bCs/>
          <w:color w:val="000000"/>
          <w:sz w:val="28"/>
          <w:szCs w:val="28"/>
          <w:lang w:val="en-US"/>
        </w:rPr>
        <w:t xml:space="preserve">Quyết định số </w:t>
      </w:r>
      <w:r w:rsidR="00B62DCD">
        <w:rPr>
          <w:rFonts w:eastAsia="Calibri"/>
          <w:bCs/>
          <w:color w:val="000000"/>
          <w:sz w:val="28"/>
          <w:szCs w:val="28"/>
          <w:lang w:val="en-US"/>
        </w:rPr>
        <w:t>16/2026/QĐ-TTg  ngày 15/4/2026 q</w:t>
      </w:r>
      <w:r w:rsidR="00FB22A6">
        <w:rPr>
          <w:rFonts w:eastAsia="Calibri"/>
          <w:bCs/>
          <w:color w:val="000000"/>
          <w:sz w:val="28"/>
          <w:szCs w:val="28"/>
          <w:lang w:val="en-US"/>
        </w:rPr>
        <w:t>uy định nguyên tắc, tiêu chí, định mức phân bổ ngân sách Trung ương và tỷ lệ vốn đối ứng của ngân sách địa phương thực hiện Chương trình</w:t>
      </w:r>
      <w:r w:rsidR="00B62DCD">
        <w:rPr>
          <w:rFonts w:eastAsia="Calibri"/>
          <w:bCs/>
          <w:color w:val="000000"/>
          <w:sz w:val="28"/>
          <w:szCs w:val="28"/>
          <w:lang w:val="en-US"/>
        </w:rPr>
        <w:t xml:space="preserve">; Bộ Nông nghiệp và Môi trường ban hành Quyết định số 417/QĐ-BNNMT ngày 31/01/2026 phê duyệt Chương trình mục tiêu quốc gia xây dựng nông thôn mới, giảm nghèo bền vững và phát triển kinh tế - xã hội vùng đồng bào dân tộc thiểu số và miền núi giai đoạn 2026-2035, giai đoạn I: từ năm 2026-2030 </w:t>
      </w:r>
      <w:r w:rsidR="00D52D0D">
        <w:rPr>
          <w:rFonts w:eastAsia="Calibri"/>
          <w:bCs/>
          <w:color w:val="000000"/>
          <w:sz w:val="28"/>
          <w:szCs w:val="28"/>
          <w:lang w:val="en-US"/>
        </w:rPr>
        <w:t xml:space="preserve">với những yêu cầu cao về quy hoạch, hạ tầng, chuyển đổi số và cảnh quan môi trường; trong đó yêu cầu </w:t>
      </w:r>
      <w:r w:rsidR="00D52D0D">
        <w:rPr>
          <w:rFonts w:eastAsia="Calibri"/>
          <w:bCs/>
          <w:color w:val="000000"/>
          <w:sz w:val="28"/>
          <w:szCs w:val="28"/>
          <w:lang w:val="en-US"/>
        </w:rPr>
        <w:lastRenderedPageBreak/>
        <w:t xml:space="preserve">các tỉnh Thành phố hoàn thành nhiệm vụ xây dựng nông thôn mới giai đoạn 2026-2030. </w:t>
      </w:r>
    </w:p>
    <w:p w14:paraId="16C08EEB" w14:textId="17A9D2B8" w:rsidR="000C0B80" w:rsidRPr="007C5956" w:rsidRDefault="00D52D0D" w:rsidP="00727A5A">
      <w:pPr>
        <w:spacing w:before="120" w:after="120"/>
        <w:ind w:right="135" w:firstLine="567"/>
        <w:jc w:val="both"/>
        <w:rPr>
          <w:rFonts w:eastAsia="Calibri"/>
          <w:bCs/>
          <w:color w:val="000000"/>
          <w:spacing w:val="-8"/>
          <w:sz w:val="28"/>
          <w:szCs w:val="28"/>
        </w:rPr>
      </w:pPr>
      <w:r>
        <w:rPr>
          <w:rFonts w:eastAsia="Calibri"/>
          <w:bCs/>
          <w:color w:val="000000"/>
          <w:sz w:val="28"/>
          <w:szCs w:val="28"/>
          <w:lang w:val="en-US"/>
        </w:rPr>
        <w:t xml:space="preserve">Xuất phát từ yêu cầu </w:t>
      </w:r>
      <w:r w:rsidR="00B62DCD">
        <w:rPr>
          <w:rFonts w:eastAsia="Calibri"/>
          <w:bCs/>
          <w:color w:val="000000"/>
          <w:sz w:val="28"/>
          <w:szCs w:val="28"/>
          <w:lang w:val="en-US"/>
        </w:rPr>
        <w:t>triển khai thực hiện Chương trình</w:t>
      </w:r>
      <w:r>
        <w:rPr>
          <w:rFonts w:eastAsia="Calibri"/>
          <w:bCs/>
          <w:color w:val="000000"/>
          <w:sz w:val="28"/>
          <w:szCs w:val="28"/>
          <w:lang w:val="en-US"/>
        </w:rPr>
        <w:t xml:space="preserve">, trên cơ sở cân đối nguồn lực tài chính của Ngân sách Thành phố, Ngân sách cấp xã và các nguồn lực khác, </w:t>
      </w:r>
      <w:r w:rsidR="00B62DCD">
        <w:rPr>
          <w:rFonts w:eastAsia="Calibri"/>
          <w:bCs/>
          <w:color w:val="000000"/>
          <w:sz w:val="28"/>
          <w:szCs w:val="28"/>
          <w:lang w:val="en-US"/>
        </w:rPr>
        <w:t>Ủy ban nhân dân T</w:t>
      </w:r>
      <w:r>
        <w:rPr>
          <w:rFonts w:eastAsia="Calibri"/>
          <w:bCs/>
          <w:color w:val="000000"/>
          <w:sz w:val="28"/>
          <w:szCs w:val="28"/>
          <w:lang w:val="en-US"/>
        </w:rPr>
        <w:t xml:space="preserve">hành phố Hà Nội </w:t>
      </w:r>
      <w:r w:rsidRPr="006069B7">
        <w:rPr>
          <w:rFonts w:eastAsia="Calibri"/>
          <w:bCs/>
          <w:color w:val="000000"/>
          <w:sz w:val="28"/>
          <w:szCs w:val="28"/>
        </w:rPr>
        <w:t xml:space="preserve">xây dựng </w:t>
      </w:r>
      <w:r w:rsidR="00B62DCD">
        <w:rPr>
          <w:rFonts w:eastAsia="Calibri"/>
          <w:bCs/>
          <w:color w:val="000000"/>
          <w:sz w:val="28"/>
          <w:szCs w:val="28"/>
          <w:lang w:val="en-US"/>
        </w:rPr>
        <w:t xml:space="preserve">trình Hội đồng nhân dân Thành phố xem xét thông qua </w:t>
      </w:r>
      <w:r w:rsidRPr="006069B7">
        <w:rPr>
          <w:rFonts w:eastAsia="Calibri"/>
          <w:bCs/>
          <w:color w:val="000000"/>
          <w:sz w:val="28"/>
          <w:szCs w:val="28"/>
        </w:rPr>
        <w:t xml:space="preserve">Nghị quyết quy định nguyên tắc, tiêu chí, định mức phân bổ vốn ngân sách Thành phố và tỷ lệ vốn đối ứng của ngân sách cấp xã thực hiện </w:t>
      </w:r>
      <w:r w:rsidRPr="00A318B4">
        <w:rPr>
          <w:rFonts w:eastAsia="Calibri"/>
          <w:bCs/>
          <w:color w:val="000000"/>
          <w:sz w:val="28"/>
          <w:szCs w:val="28"/>
        </w:rPr>
        <w:t>Chương trình mục tiêu quốc gia xây dựng nông thôn mới, giảm nghèo bền vững và phát triển kinh tế - xã hội vùng đồng bào dân tộc thiểu số và miền núi giai đoạ</w:t>
      </w:r>
      <w:r w:rsidR="00B62DCD">
        <w:rPr>
          <w:rFonts w:eastAsia="Calibri"/>
          <w:bCs/>
          <w:color w:val="000000"/>
          <w:sz w:val="28"/>
          <w:szCs w:val="28"/>
        </w:rPr>
        <w:t>n 2026-2030</w:t>
      </w:r>
      <w:r>
        <w:rPr>
          <w:rFonts w:eastAsia="Calibri"/>
          <w:bCs/>
          <w:color w:val="000000"/>
          <w:sz w:val="28"/>
          <w:szCs w:val="28"/>
          <w:lang w:val="en-US"/>
        </w:rPr>
        <w:t xml:space="preserve"> </w:t>
      </w:r>
      <w:r w:rsidR="00CB7058">
        <w:rPr>
          <w:rFonts w:eastAsia="Calibri"/>
          <w:bCs/>
          <w:color w:val="000000"/>
          <w:sz w:val="28"/>
          <w:szCs w:val="28"/>
          <w:lang w:val="en-US"/>
        </w:rPr>
        <w:t>nhằm</w:t>
      </w:r>
      <w:r>
        <w:rPr>
          <w:rFonts w:eastAsia="Calibri"/>
          <w:bCs/>
          <w:color w:val="000000"/>
          <w:sz w:val="28"/>
          <w:szCs w:val="28"/>
          <w:lang w:val="en-US"/>
        </w:rPr>
        <w:t xml:space="preserve"> đảm bảo hoàn thành các tiêu chí về nông thôn mới của Thành phố Hà Nội đầu tư có trọng tâm, trọng điểm, hiệu quả</w:t>
      </w:r>
      <w:r w:rsidR="00B62DCD">
        <w:rPr>
          <w:rFonts w:eastAsia="Calibri"/>
          <w:bCs/>
          <w:color w:val="000000"/>
          <w:sz w:val="28"/>
          <w:szCs w:val="28"/>
          <w:lang w:val="en-US"/>
        </w:rPr>
        <w:t>, bề</w:t>
      </w:r>
      <w:r>
        <w:rPr>
          <w:rFonts w:eastAsia="Calibri"/>
          <w:bCs/>
          <w:color w:val="000000"/>
          <w:sz w:val="28"/>
          <w:szCs w:val="28"/>
          <w:lang w:val="en-US"/>
        </w:rPr>
        <w:t>n vữ</w:t>
      </w:r>
      <w:r w:rsidR="003A5577">
        <w:rPr>
          <w:rFonts w:eastAsia="Calibri"/>
          <w:bCs/>
          <w:color w:val="000000"/>
          <w:sz w:val="28"/>
          <w:szCs w:val="28"/>
          <w:lang w:val="en-US"/>
        </w:rPr>
        <w:t>ng;</w:t>
      </w:r>
      <w:r>
        <w:rPr>
          <w:rFonts w:eastAsia="Calibri"/>
          <w:bCs/>
          <w:color w:val="000000"/>
          <w:sz w:val="28"/>
          <w:szCs w:val="28"/>
          <w:lang w:val="en-US"/>
        </w:rPr>
        <w:t xml:space="preserve"> </w:t>
      </w:r>
      <w:r w:rsidRPr="007C5956">
        <w:rPr>
          <w:rFonts w:eastAsia="Calibri"/>
          <w:bCs/>
          <w:color w:val="000000"/>
          <w:spacing w:val="-8"/>
          <w:sz w:val="28"/>
          <w:szCs w:val="28"/>
          <w:lang w:val="en-US"/>
        </w:rPr>
        <w:t>Bảo đảm quản lý thống nhất về mục tiêu, cơ chế, chính sách, tiêu chí và định mức phân bổ</w:t>
      </w:r>
      <w:r w:rsidR="008C186A" w:rsidRPr="007C5956">
        <w:rPr>
          <w:rFonts w:eastAsia="Calibri"/>
          <w:bCs/>
          <w:color w:val="000000"/>
          <w:spacing w:val="-8"/>
          <w:sz w:val="28"/>
          <w:szCs w:val="28"/>
          <w:lang w:val="en-US"/>
        </w:rPr>
        <w:t xml:space="preserve"> l</w:t>
      </w:r>
      <w:r w:rsidR="00323F86" w:rsidRPr="007C5956">
        <w:rPr>
          <w:rFonts w:eastAsia="Calibri"/>
          <w:bCs/>
          <w:color w:val="000000"/>
          <w:spacing w:val="-8"/>
          <w:sz w:val="28"/>
          <w:szCs w:val="28"/>
        </w:rPr>
        <w:t>àm cơ sở phân bổ kinh phí cho cấp xã triển khai thực hiện Chương trình.</w:t>
      </w:r>
    </w:p>
    <w:p w14:paraId="16C08EEC" w14:textId="4374DD07" w:rsidR="000C0B80" w:rsidRDefault="00727A5A" w:rsidP="00727A5A">
      <w:pPr>
        <w:pStyle w:val="Heading1"/>
        <w:tabs>
          <w:tab w:val="left" w:pos="709"/>
        </w:tabs>
        <w:spacing w:before="120" w:after="120"/>
        <w:ind w:left="567" w:firstLine="0"/>
      </w:pPr>
      <w:r>
        <w:rPr>
          <w:lang w:val="en-US"/>
        </w:rPr>
        <w:t xml:space="preserve">II. </w:t>
      </w:r>
      <w:r w:rsidR="004E5D6C">
        <w:t>MỤC</w:t>
      </w:r>
      <w:r w:rsidR="004E5D6C">
        <w:rPr>
          <w:spacing w:val="-7"/>
        </w:rPr>
        <w:t xml:space="preserve"> </w:t>
      </w:r>
      <w:r w:rsidR="004E5D6C">
        <w:t>ĐÍCH</w:t>
      </w:r>
      <w:r w:rsidR="004E5D6C">
        <w:rPr>
          <w:spacing w:val="-4"/>
        </w:rPr>
        <w:t xml:space="preserve"> </w:t>
      </w:r>
      <w:r w:rsidR="004E5D6C">
        <w:t>BAN</w:t>
      </w:r>
      <w:r w:rsidR="004E5D6C">
        <w:rPr>
          <w:spacing w:val="-4"/>
        </w:rPr>
        <w:t xml:space="preserve"> </w:t>
      </w:r>
      <w:r w:rsidR="004E5D6C">
        <w:t>HÀNH,</w:t>
      </w:r>
      <w:r w:rsidR="004E5D6C">
        <w:rPr>
          <w:spacing w:val="-5"/>
        </w:rPr>
        <w:t xml:space="preserve"> </w:t>
      </w:r>
      <w:r w:rsidR="004E5D6C">
        <w:t>QUAN</w:t>
      </w:r>
      <w:r w:rsidR="004E5D6C">
        <w:rPr>
          <w:spacing w:val="-4"/>
        </w:rPr>
        <w:t xml:space="preserve"> </w:t>
      </w:r>
      <w:r w:rsidR="004E5D6C">
        <w:t>ĐIỂM</w:t>
      </w:r>
      <w:r w:rsidR="004E5D6C">
        <w:rPr>
          <w:spacing w:val="-3"/>
        </w:rPr>
        <w:t xml:space="preserve"> </w:t>
      </w:r>
      <w:r w:rsidR="004E5D6C">
        <w:t>XÂY</w:t>
      </w:r>
      <w:r w:rsidR="004E5D6C">
        <w:rPr>
          <w:spacing w:val="-4"/>
        </w:rPr>
        <w:t xml:space="preserve"> </w:t>
      </w:r>
      <w:r w:rsidR="004E5D6C">
        <w:t>DỰNG</w:t>
      </w:r>
      <w:r w:rsidR="004E5D6C">
        <w:rPr>
          <w:spacing w:val="-4"/>
        </w:rPr>
        <w:t xml:space="preserve"> </w:t>
      </w:r>
      <w:r w:rsidR="004E5D6C">
        <w:t>VĂN</w:t>
      </w:r>
      <w:r w:rsidR="004E5D6C">
        <w:rPr>
          <w:spacing w:val="-5"/>
        </w:rPr>
        <w:t xml:space="preserve"> BẢN</w:t>
      </w:r>
    </w:p>
    <w:p w14:paraId="16C08EED" w14:textId="5502AF50" w:rsidR="000C0B80" w:rsidRDefault="00727A5A" w:rsidP="00727A5A">
      <w:pPr>
        <w:pStyle w:val="Heading2"/>
        <w:tabs>
          <w:tab w:val="left" w:pos="567"/>
        </w:tabs>
        <w:spacing w:before="120" w:after="120"/>
      </w:pPr>
      <w:r>
        <w:tab/>
      </w:r>
      <w:r>
        <w:rPr>
          <w:lang w:val="en-US"/>
        </w:rPr>
        <w:t>1. M</w:t>
      </w:r>
      <w:r w:rsidR="004E5D6C">
        <w:t>ục</w:t>
      </w:r>
      <w:r w:rsidR="004E5D6C">
        <w:rPr>
          <w:spacing w:val="-2"/>
        </w:rPr>
        <w:t xml:space="preserve"> đích:</w:t>
      </w:r>
    </w:p>
    <w:p w14:paraId="4C51A575" w14:textId="77777777" w:rsidR="00901609" w:rsidRPr="00901609" w:rsidRDefault="00901609" w:rsidP="00727A5A">
      <w:pPr>
        <w:spacing w:before="120" w:after="120"/>
        <w:ind w:firstLine="567"/>
        <w:jc w:val="both"/>
        <w:rPr>
          <w:rFonts w:eastAsia="Calibri"/>
          <w:bCs/>
          <w:color w:val="000000"/>
          <w:sz w:val="28"/>
          <w:szCs w:val="28"/>
        </w:rPr>
      </w:pPr>
      <w:r>
        <w:rPr>
          <w:rFonts w:eastAsia="Calibri"/>
          <w:bCs/>
          <w:color w:val="000000"/>
          <w:sz w:val="28"/>
          <w:szCs w:val="28"/>
        </w:rPr>
        <w:t>- Cụ thể hóa quy định của Trung ương về nguyên tắc, tiêu chí, định mức phân bổ nguồn ngân sách địa phương và tỷ lệ vốn đối ứng của ngân sách cấp xã thực hiện các Chương trình mục tiêu quốc gia giai đoạn 2026 - 2030.</w:t>
      </w:r>
    </w:p>
    <w:p w14:paraId="734555F7" w14:textId="77777777" w:rsidR="00901609" w:rsidRDefault="00901609" w:rsidP="00727A5A">
      <w:pPr>
        <w:spacing w:before="120" w:after="120"/>
        <w:ind w:firstLine="567"/>
        <w:jc w:val="both"/>
        <w:rPr>
          <w:rFonts w:eastAsia="Calibri"/>
          <w:bCs/>
          <w:color w:val="000000"/>
          <w:sz w:val="28"/>
          <w:szCs w:val="28"/>
        </w:rPr>
      </w:pPr>
      <w:r>
        <w:rPr>
          <w:rFonts w:eastAsia="Calibri"/>
          <w:bCs/>
          <w:color w:val="000000"/>
          <w:sz w:val="28"/>
          <w:szCs w:val="28"/>
        </w:rPr>
        <w:t>- Làm căn cứ để xây dựng, phân bổ, quản lý, sử dụng nguồn vốn ngân sách thành phố và ngân sách cấp xã bảo đảm công khai, minh bạch, đúng mục tiêu, đúng đối tượng và sử dụng có hiệu quả nguồn lực.</w:t>
      </w:r>
    </w:p>
    <w:p w14:paraId="06BBA1F1" w14:textId="3D60E447" w:rsidR="00124C84" w:rsidRPr="0060339B" w:rsidRDefault="00901609" w:rsidP="0060339B">
      <w:pPr>
        <w:spacing w:before="120" w:after="120"/>
        <w:ind w:firstLine="567"/>
        <w:jc w:val="both"/>
        <w:rPr>
          <w:rFonts w:eastAsia="Calibri"/>
          <w:bCs/>
          <w:color w:val="000000"/>
          <w:spacing w:val="-4"/>
          <w:sz w:val="28"/>
          <w:szCs w:val="28"/>
        </w:rPr>
      </w:pPr>
      <w:r>
        <w:rPr>
          <w:rFonts w:eastAsia="Calibri"/>
          <w:bCs/>
          <w:color w:val="000000"/>
          <w:sz w:val="28"/>
          <w:szCs w:val="28"/>
        </w:rPr>
        <w:t xml:space="preserve">- Bảo đảm sự thống nhất trong quá trình tổ chức thực hiện Chương trình mục tiêu quốc gia nông thôn mới, giảm nghèo bền vững và phát triển kinh tế - xã hội vùng đồng bằng dân tộc thiểu giai đoạn 2026-2030 trên địa bàn thành phố Hà Nội; </w:t>
      </w:r>
      <w:r>
        <w:rPr>
          <w:rFonts w:eastAsia="Calibri"/>
          <w:bCs/>
          <w:color w:val="000000"/>
          <w:spacing w:val="-4"/>
          <w:sz w:val="28"/>
          <w:szCs w:val="28"/>
        </w:rPr>
        <w:t>góp phần hoàn thành các mục tiêu phát triển nông nghiệp, nông thôn, giảm nghèo bền vững và phát triển kinh tế - xã hội vùng đồng bào dân tộc thiểu số và miền núi.</w:t>
      </w:r>
    </w:p>
    <w:p w14:paraId="16C08EF3" w14:textId="39FCF8A4" w:rsidR="000C0B80" w:rsidRDefault="00124C84" w:rsidP="00727A5A">
      <w:pPr>
        <w:pStyle w:val="Heading2"/>
        <w:tabs>
          <w:tab w:val="left" w:pos="567"/>
        </w:tabs>
        <w:spacing w:before="120" w:after="120"/>
      </w:pPr>
      <w:r>
        <w:tab/>
      </w:r>
      <w:r w:rsidR="00727A5A">
        <w:rPr>
          <w:lang w:val="en-US"/>
        </w:rPr>
        <w:t>2.</w:t>
      </w:r>
      <w:r w:rsidR="007337EC">
        <w:rPr>
          <w:lang w:val="en-US"/>
        </w:rPr>
        <w:t xml:space="preserve"> </w:t>
      </w:r>
      <w:r w:rsidR="004E5D6C">
        <w:t xml:space="preserve">Quan </w:t>
      </w:r>
      <w:r w:rsidR="004E5D6C">
        <w:rPr>
          <w:spacing w:val="-4"/>
        </w:rPr>
        <w:t>điểm:</w:t>
      </w:r>
    </w:p>
    <w:p w14:paraId="306F8BD6" w14:textId="77777777" w:rsidR="00901609" w:rsidRPr="00901609" w:rsidRDefault="00901609" w:rsidP="00727A5A">
      <w:pPr>
        <w:spacing w:before="120" w:after="120"/>
        <w:ind w:firstLine="567"/>
        <w:jc w:val="both"/>
        <w:rPr>
          <w:rFonts w:eastAsia="Calibri"/>
          <w:bCs/>
          <w:color w:val="000000"/>
          <w:sz w:val="28"/>
          <w:szCs w:val="28"/>
        </w:rPr>
      </w:pPr>
      <w:r>
        <w:rPr>
          <w:rFonts w:eastAsia="Calibri"/>
          <w:bCs/>
          <w:color w:val="000000"/>
          <w:sz w:val="28"/>
          <w:szCs w:val="28"/>
        </w:rPr>
        <w:t xml:space="preserve">- Bảo đảm phù hợp với Hiến pháp, Luật Ngân sách nhà nước, Luật Ban hành văn bản quy phạm pháp luật và các quy định của Trung ương về Chương trình mục tiêu quốc gia </w:t>
      </w:r>
      <w:r>
        <w:rPr>
          <w:rFonts w:eastAsia="Batang"/>
          <w:sz w:val="28"/>
          <w:szCs w:val="28"/>
        </w:rPr>
        <w:t>xây dựng nông thôn mới, giảm nghèo bền vững và phát triển kinh tế - xã hội vùng đồng bào dân tộc thiểu số và miền núi giai đoạn 2026 - 2030</w:t>
      </w:r>
      <w:r>
        <w:rPr>
          <w:rFonts w:eastAsia="Calibri"/>
          <w:bCs/>
          <w:color w:val="000000"/>
          <w:sz w:val="28"/>
          <w:szCs w:val="28"/>
        </w:rPr>
        <w:t>.</w:t>
      </w:r>
    </w:p>
    <w:p w14:paraId="425464BD" w14:textId="365BC125" w:rsidR="00901609" w:rsidRDefault="00901609" w:rsidP="00727A5A">
      <w:pPr>
        <w:spacing w:before="120" w:after="120"/>
        <w:ind w:firstLine="567"/>
        <w:jc w:val="both"/>
        <w:rPr>
          <w:rFonts w:eastAsia="Calibri"/>
          <w:bCs/>
          <w:color w:val="000000"/>
          <w:sz w:val="28"/>
          <w:szCs w:val="28"/>
        </w:rPr>
      </w:pPr>
      <w:r>
        <w:rPr>
          <w:rFonts w:eastAsia="Calibri"/>
          <w:bCs/>
          <w:color w:val="000000"/>
          <w:sz w:val="28"/>
          <w:szCs w:val="28"/>
        </w:rPr>
        <w:t xml:space="preserve">- Bảo đảm thống nhất, đồng bộ </w:t>
      </w:r>
      <w:r w:rsidR="001D1A70">
        <w:rPr>
          <w:rFonts w:eastAsia="Calibri"/>
          <w:bCs/>
          <w:color w:val="000000"/>
          <w:sz w:val="28"/>
          <w:szCs w:val="28"/>
        </w:rPr>
        <w:t xml:space="preserve">Quyết định số 51/2025/QĐ-TTg ngày 29/12/2025 của Thủ tướng Chính phủ </w:t>
      </w:r>
      <w:r w:rsidR="001D1A70">
        <w:rPr>
          <w:rFonts w:eastAsia="Calibri"/>
          <w:bCs/>
          <w:color w:val="000000"/>
          <w:sz w:val="28"/>
          <w:szCs w:val="28"/>
          <w:lang w:val="en-US"/>
        </w:rPr>
        <w:t xml:space="preserve">về việc </w:t>
      </w:r>
      <w:r w:rsidR="001D1A70" w:rsidRPr="00F53DE0">
        <w:rPr>
          <w:rFonts w:eastAsia="SimSun"/>
          <w:bCs/>
          <w:color w:val="000000"/>
          <w:spacing w:val="6"/>
          <w:sz w:val="28"/>
          <w:szCs w:val="28"/>
          <w:lang w:val="it-IT"/>
        </w:rPr>
        <w:t>ban hành Bộ tiêu chí quốc gia về nông thôn mới giai đoạn 2026-2030</w:t>
      </w:r>
      <w:r w:rsidR="001D1A70">
        <w:rPr>
          <w:rFonts w:eastAsia="SimSun"/>
          <w:bCs/>
          <w:color w:val="000000"/>
          <w:spacing w:val="6"/>
          <w:sz w:val="28"/>
          <w:szCs w:val="28"/>
          <w:lang w:val="it-IT"/>
        </w:rPr>
        <w:t xml:space="preserve">, </w:t>
      </w:r>
      <w:r>
        <w:rPr>
          <w:rFonts w:eastAsia="Calibri"/>
          <w:bCs/>
          <w:color w:val="000000"/>
          <w:sz w:val="28"/>
          <w:szCs w:val="28"/>
        </w:rPr>
        <w:t xml:space="preserve">với Quyết định số 16/2026/QĐ-TTg </w:t>
      </w:r>
      <w:r>
        <w:rPr>
          <w:rFonts w:eastAsia="Calibri"/>
          <w:sz w:val="28"/>
          <w:szCs w:val="28"/>
        </w:rPr>
        <w:t>ngày 15/4/2026 của Thủ tướng Chính phủ</w:t>
      </w:r>
      <w:r w:rsidR="00F53DE0">
        <w:rPr>
          <w:rFonts w:eastAsia="Calibri"/>
          <w:sz w:val="28"/>
          <w:szCs w:val="28"/>
          <w:lang w:val="en-US"/>
        </w:rPr>
        <w:t xml:space="preserve"> </w:t>
      </w:r>
      <w:r w:rsidR="00F53DE0" w:rsidRPr="00F53DE0">
        <w:rPr>
          <w:rFonts w:eastAsia="SimSun"/>
          <w:sz w:val="28"/>
          <w:szCs w:val="28"/>
          <w:lang w:val="nl-NL"/>
        </w:rPr>
        <w:t xml:space="preserve">quy định nguyên tắc, tiêu chí, định mức phân bổ ngân sách Trung ương và tỷ lệ vốn đối ứng ngân sách của địa phương thực hiện Chương trình </w:t>
      </w:r>
      <w:r w:rsidR="00F53DE0" w:rsidRPr="00F53DE0">
        <w:rPr>
          <w:rFonts w:eastAsia="SimSun"/>
          <w:spacing w:val="-8"/>
          <w:sz w:val="28"/>
          <w:szCs w:val="28"/>
          <w:lang w:val="nl-NL"/>
        </w:rPr>
        <w:t>mục tiêu quốc gia xây dựng nông thôn mới, giảm nghèo bền vững và phát triển kinh tế - xã hội vùng đồng bào dân tộc thiểu số và miền núi giai đoạ</w:t>
      </w:r>
      <w:r w:rsidR="00C74D74">
        <w:rPr>
          <w:rFonts w:eastAsia="SimSun"/>
          <w:spacing w:val="-8"/>
          <w:sz w:val="28"/>
          <w:szCs w:val="28"/>
          <w:lang w:val="nl-NL"/>
        </w:rPr>
        <w:t>n 2026 -</w:t>
      </w:r>
      <w:r w:rsidR="00F53DE0" w:rsidRPr="00F53DE0">
        <w:rPr>
          <w:rFonts w:eastAsia="SimSun"/>
          <w:spacing w:val="-8"/>
          <w:sz w:val="28"/>
          <w:szCs w:val="28"/>
          <w:lang w:val="nl-NL"/>
        </w:rPr>
        <w:t xml:space="preserve"> 2030</w:t>
      </w:r>
      <w:r w:rsidRPr="00F53DE0">
        <w:rPr>
          <w:rFonts w:eastAsia="Calibri"/>
          <w:bCs/>
          <w:color w:val="000000"/>
          <w:sz w:val="28"/>
          <w:szCs w:val="28"/>
        </w:rPr>
        <w:t xml:space="preserve"> </w:t>
      </w:r>
      <w:r>
        <w:rPr>
          <w:rFonts w:eastAsia="Calibri"/>
          <w:bCs/>
          <w:color w:val="000000"/>
          <w:sz w:val="28"/>
          <w:szCs w:val="28"/>
        </w:rPr>
        <w:t>và các văn bản pháp luật có liên quan.</w:t>
      </w:r>
    </w:p>
    <w:p w14:paraId="3AA971E4" w14:textId="77777777" w:rsidR="00901609" w:rsidRDefault="00901609" w:rsidP="00337C95">
      <w:pPr>
        <w:spacing w:before="120" w:after="120"/>
        <w:ind w:firstLine="567"/>
        <w:jc w:val="both"/>
        <w:rPr>
          <w:rFonts w:eastAsia="Calibri"/>
          <w:bCs/>
          <w:color w:val="000000"/>
          <w:sz w:val="28"/>
          <w:szCs w:val="28"/>
        </w:rPr>
      </w:pPr>
      <w:r>
        <w:rPr>
          <w:rFonts w:eastAsia="Calibri"/>
          <w:bCs/>
          <w:color w:val="000000"/>
          <w:sz w:val="28"/>
          <w:szCs w:val="28"/>
        </w:rPr>
        <w:t xml:space="preserve">- Việc quy định nguyên tắc, tiêu chí, định mức phân bổ nguồn ngân sách thành phố và tỷ lệ vốn đối ứng của ngân sách cấp xã phải phù hợp với điều kiện </w:t>
      </w:r>
      <w:r>
        <w:rPr>
          <w:rFonts w:eastAsia="Calibri"/>
          <w:bCs/>
          <w:color w:val="000000"/>
          <w:sz w:val="28"/>
          <w:szCs w:val="28"/>
        </w:rPr>
        <w:lastRenderedPageBreak/>
        <w:t>thực tiễn của thành phố Hà Nội, bảo đảm công khai, minh bạch, công bằng, hiệu quả, ưu tiên các địa bàn khó khăn, vùng đồng bào dân tộc thiểu số và miền núi, góp phần thực hiện thắng lợi các mục tiêu của Chương trình.</w:t>
      </w:r>
    </w:p>
    <w:p w14:paraId="16C08EFE" w14:textId="438D27C6" w:rsidR="000C0B80" w:rsidRDefault="007337EC" w:rsidP="00337C95">
      <w:pPr>
        <w:pStyle w:val="Heading1"/>
        <w:tabs>
          <w:tab w:val="left" w:pos="1089"/>
        </w:tabs>
        <w:spacing w:before="120" w:after="120"/>
        <w:ind w:left="0" w:firstLine="567"/>
      </w:pPr>
      <w:r>
        <w:rPr>
          <w:spacing w:val="-10"/>
          <w:lang w:val="en-US"/>
        </w:rPr>
        <w:t>III.</w:t>
      </w:r>
      <w:r w:rsidR="00901609" w:rsidRPr="00901609">
        <w:rPr>
          <w:spacing w:val="-10"/>
        </w:rPr>
        <w:t xml:space="preserve"> </w:t>
      </w:r>
      <w:r w:rsidR="004E5D6C">
        <w:rPr>
          <w:spacing w:val="-10"/>
        </w:rPr>
        <w:t>PHẠM</w:t>
      </w:r>
      <w:r w:rsidR="004E5D6C">
        <w:rPr>
          <w:spacing w:val="-28"/>
        </w:rPr>
        <w:t xml:space="preserve"> </w:t>
      </w:r>
      <w:r w:rsidR="004E5D6C">
        <w:rPr>
          <w:spacing w:val="-10"/>
        </w:rPr>
        <w:t>VI</w:t>
      </w:r>
      <w:r w:rsidR="004E5D6C">
        <w:rPr>
          <w:spacing w:val="-23"/>
        </w:rPr>
        <w:t xml:space="preserve"> </w:t>
      </w:r>
      <w:r w:rsidR="004E5D6C">
        <w:rPr>
          <w:spacing w:val="-10"/>
        </w:rPr>
        <w:t>ĐIỀU</w:t>
      </w:r>
      <w:r w:rsidR="004E5D6C">
        <w:rPr>
          <w:spacing w:val="-25"/>
        </w:rPr>
        <w:t xml:space="preserve"> </w:t>
      </w:r>
      <w:r w:rsidR="004E5D6C">
        <w:rPr>
          <w:spacing w:val="-10"/>
        </w:rPr>
        <w:t>CHỈNH,</w:t>
      </w:r>
      <w:r w:rsidR="004E5D6C">
        <w:rPr>
          <w:spacing w:val="-25"/>
        </w:rPr>
        <w:t xml:space="preserve"> </w:t>
      </w:r>
      <w:r w:rsidR="004E5D6C">
        <w:rPr>
          <w:spacing w:val="-10"/>
        </w:rPr>
        <w:t>ĐỐI</w:t>
      </w:r>
      <w:r w:rsidR="004E5D6C">
        <w:rPr>
          <w:spacing w:val="-23"/>
        </w:rPr>
        <w:t xml:space="preserve"> </w:t>
      </w:r>
      <w:r w:rsidR="004E5D6C">
        <w:rPr>
          <w:spacing w:val="-10"/>
        </w:rPr>
        <w:t>TƯỢNG</w:t>
      </w:r>
      <w:r w:rsidR="004E5D6C">
        <w:rPr>
          <w:spacing w:val="-24"/>
        </w:rPr>
        <w:t xml:space="preserve"> </w:t>
      </w:r>
      <w:r w:rsidR="004E5D6C">
        <w:rPr>
          <w:spacing w:val="-10"/>
        </w:rPr>
        <w:t>ÁP</w:t>
      </w:r>
      <w:r w:rsidR="004E5D6C">
        <w:rPr>
          <w:spacing w:val="-25"/>
        </w:rPr>
        <w:t xml:space="preserve"> </w:t>
      </w:r>
      <w:r w:rsidR="004E5D6C">
        <w:rPr>
          <w:spacing w:val="-10"/>
        </w:rPr>
        <w:t>DỤNG</w:t>
      </w:r>
      <w:r w:rsidR="004E5D6C">
        <w:rPr>
          <w:spacing w:val="-21"/>
        </w:rPr>
        <w:t xml:space="preserve"> </w:t>
      </w:r>
      <w:r w:rsidR="004E5D6C">
        <w:rPr>
          <w:spacing w:val="-10"/>
        </w:rPr>
        <w:t>CỦA</w:t>
      </w:r>
      <w:r w:rsidR="004E5D6C">
        <w:rPr>
          <w:spacing w:val="-23"/>
        </w:rPr>
        <w:t xml:space="preserve"> </w:t>
      </w:r>
      <w:r w:rsidR="004E5D6C">
        <w:rPr>
          <w:spacing w:val="-10"/>
        </w:rPr>
        <w:t>NGHỊ</w:t>
      </w:r>
      <w:r w:rsidR="004E5D6C">
        <w:rPr>
          <w:spacing w:val="-22"/>
        </w:rPr>
        <w:t xml:space="preserve"> </w:t>
      </w:r>
      <w:r w:rsidR="004E5D6C">
        <w:rPr>
          <w:spacing w:val="-10"/>
        </w:rPr>
        <w:t>QUYẾT</w:t>
      </w:r>
    </w:p>
    <w:p w14:paraId="16C08EFF" w14:textId="0846C55B" w:rsidR="000C0B80" w:rsidRDefault="004E5D6C" w:rsidP="00337C95">
      <w:pPr>
        <w:pStyle w:val="Heading2"/>
        <w:numPr>
          <w:ilvl w:val="0"/>
          <w:numId w:val="9"/>
        </w:numPr>
        <w:tabs>
          <w:tab w:val="left" w:pos="988"/>
        </w:tabs>
        <w:spacing w:before="120" w:after="120"/>
      </w:pPr>
      <w:r>
        <w:t>Phạm</w:t>
      </w:r>
      <w:r>
        <w:rPr>
          <w:spacing w:val="-6"/>
        </w:rPr>
        <w:t xml:space="preserve"> </w:t>
      </w:r>
      <w:r>
        <w:t>vi điều</w:t>
      </w:r>
      <w:r>
        <w:rPr>
          <w:spacing w:val="-1"/>
        </w:rPr>
        <w:t xml:space="preserve"> </w:t>
      </w:r>
      <w:r>
        <w:rPr>
          <w:spacing w:val="-4"/>
        </w:rPr>
        <w:t>chỉnh</w:t>
      </w:r>
    </w:p>
    <w:p w14:paraId="62DC1519" w14:textId="77777777" w:rsidR="00001CDE" w:rsidRPr="00001CDE" w:rsidRDefault="00001CDE" w:rsidP="00337C95">
      <w:pPr>
        <w:tabs>
          <w:tab w:val="right" w:leader="dot" w:pos="7920"/>
        </w:tabs>
        <w:spacing w:before="120" w:after="120"/>
        <w:ind w:firstLine="567"/>
        <w:jc w:val="both"/>
        <w:rPr>
          <w:rFonts w:eastAsia="Batang"/>
          <w:sz w:val="28"/>
          <w:szCs w:val="28"/>
        </w:rPr>
      </w:pPr>
      <w:r>
        <w:rPr>
          <w:rFonts w:eastAsia="Batang"/>
          <w:sz w:val="28"/>
          <w:szCs w:val="28"/>
        </w:rPr>
        <w:t xml:space="preserve">Nghị quyết này quy định nguyên tắc, tiêu chí, định mức phân bổ nguồn ngân sách thành phố và tỷ lệ vốn đối ứng của ngân sách cấp xã thực hiện Chương trình mục tiêu quốc gia xây dựng nông thôn mới, giảm nghèo bền vững và phát triển kinh tế - xã hội vùng đồng bào dân tộc thiểu số và miền núi giai đoạn 2026 - 2030 trên địa bàn thành phố Hà Nội. </w:t>
      </w:r>
    </w:p>
    <w:p w14:paraId="0B7A5D70" w14:textId="77777777" w:rsidR="007337EC" w:rsidRDefault="004E5D6C" w:rsidP="00337C95">
      <w:pPr>
        <w:pStyle w:val="ListParagraph"/>
        <w:numPr>
          <w:ilvl w:val="0"/>
          <w:numId w:val="9"/>
        </w:numPr>
        <w:tabs>
          <w:tab w:val="left" w:pos="970"/>
        </w:tabs>
        <w:spacing w:before="120" w:after="120"/>
        <w:ind w:right="138"/>
        <w:rPr>
          <w:b/>
          <w:sz w:val="28"/>
        </w:rPr>
      </w:pPr>
      <w:r w:rsidRPr="007337EC">
        <w:rPr>
          <w:b/>
          <w:sz w:val="28"/>
        </w:rPr>
        <w:t xml:space="preserve">Đối tượng áp dụng: </w:t>
      </w:r>
    </w:p>
    <w:p w14:paraId="5F61A66E" w14:textId="399B0778" w:rsidR="0098284A" w:rsidRPr="007337EC" w:rsidRDefault="0098284A" w:rsidP="00337C95">
      <w:pPr>
        <w:tabs>
          <w:tab w:val="left" w:pos="970"/>
        </w:tabs>
        <w:spacing w:before="120" w:after="120"/>
        <w:ind w:right="138" w:firstLine="567"/>
        <w:jc w:val="both"/>
        <w:rPr>
          <w:b/>
          <w:sz w:val="28"/>
        </w:rPr>
      </w:pPr>
      <w:r w:rsidRPr="007337EC">
        <w:rPr>
          <w:bCs/>
          <w:sz w:val="28"/>
        </w:rPr>
        <w:t>- Sở, ban, ngành, đơn vị sự nghiệp trực thuộc Ủy ban nhân dân thành phố Hà Nội; Ủy ban nhân dân cấp xã; các đơn vị sử dụng vốn ngân sách nhà nước để thực hiện Chương trình.</w:t>
      </w:r>
    </w:p>
    <w:p w14:paraId="221BEFBF" w14:textId="59522A28" w:rsidR="0098284A" w:rsidRPr="00695717" w:rsidRDefault="0098284A" w:rsidP="00337C95">
      <w:pPr>
        <w:tabs>
          <w:tab w:val="left" w:pos="970"/>
        </w:tabs>
        <w:spacing w:before="120" w:after="120"/>
        <w:ind w:right="138" w:firstLine="567"/>
        <w:jc w:val="both"/>
        <w:rPr>
          <w:bCs/>
          <w:spacing w:val="-6"/>
          <w:sz w:val="28"/>
        </w:rPr>
      </w:pPr>
      <w:r w:rsidRPr="00695717">
        <w:rPr>
          <w:bCs/>
          <w:spacing w:val="-6"/>
          <w:sz w:val="28"/>
        </w:rPr>
        <w:t>- Cơ quan, tổ chức, cá nhân tham gia hoặc liên quan đến lập, thực hiện kế hoạch đầu tư trung hạn và hằng năm từ nguồn ngân sách Nhà nước thuộc Chương trình.</w:t>
      </w:r>
    </w:p>
    <w:p w14:paraId="16C08F03" w14:textId="25854615" w:rsidR="000C0B80" w:rsidRDefault="00BE0E50" w:rsidP="00337C95">
      <w:pPr>
        <w:pStyle w:val="Heading1"/>
        <w:tabs>
          <w:tab w:val="left" w:pos="567"/>
        </w:tabs>
        <w:spacing w:before="120" w:after="120"/>
        <w:ind w:left="0" w:firstLine="567"/>
      </w:pPr>
      <w:r>
        <w:rPr>
          <w:spacing w:val="-10"/>
          <w:lang w:val="en-US"/>
        </w:rPr>
        <w:t xml:space="preserve">III </w:t>
      </w:r>
      <w:r w:rsidR="004E5D6C">
        <w:rPr>
          <w:spacing w:val="-10"/>
        </w:rPr>
        <w:t>QUÁ</w:t>
      </w:r>
      <w:r w:rsidR="004E5D6C">
        <w:rPr>
          <w:spacing w:val="-26"/>
        </w:rPr>
        <w:t xml:space="preserve"> </w:t>
      </w:r>
      <w:r w:rsidR="004E5D6C">
        <w:rPr>
          <w:spacing w:val="-10"/>
        </w:rPr>
        <w:t>TRÌNH</w:t>
      </w:r>
      <w:r w:rsidR="004E5D6C">
        <w:rPr>
          <w:spacing w:val="-25"/>
        </w:rPr>
        <w:t xml:space="preserve"> </w:t>
      </w:r>
      <w:r w:rsidR="004E5D6C">
        <w:rPr>
          <w:spacing w:val="-10"/>
        </w:rPr>
        <w:t>XÂY</w:t>
      </w:r>
      <w:r w:rsidR="004E5D6C">
        <w:rPr>
          <w:spacing w:val="-25"/>
        </w:rPr>
        <w:t xml:space="preserve"> </w:t>
      </w:r>
      <w:r w:rsidR="004E5D6C">
        <w:rPr>
          <w:spacing w:val="-10"/>
        </w:rPr>
        <w:t>DỰNG</w:t>
      </w:r>
      <w:r w:rsidR="004E5D6C">
        <w:rPr>
          <w:spacing w:val="-25"/>
        </w:rPr>
        <w:t xml:space="preserve"> </w:t>
      </w:r>
      <w:r w:rsidR="004E5D6C">
        <w:rPr>
          <w:spacing w:val="-10"/>
        </w:rPr>
        <w:t>NGHỊ</w:t>
      </w:r>
      <w:r w:rsidR="004E5D6C">
        <w:rPr>
          <w:spacing w:val="-23"/>
        </w:rPr>
        <w:t xml:space="preserve"> </w:t>
      </w:r>
      <w:r w:rsidR="004E5D6C">
        <w:rPr>
          <w:spacing w:val="-10"/>
        </w:rPr>
        <w:t>QUYẾT:</w:t>
      </w:r>
    </w:p>
    <w:p w14:paraId="16C08F04" w14:textId="77777777" w:rsidR="000C0B80" w:rsidRDefault="004E5D6C" w:rsidP="00337C95">
      <w:pPr>
        <w:pStyle w:val="BodyText"/>
        <w:spacing w:before="120" w:after="120"/>
        <w:ind w:left="0" w:right="133" w:firstLine="567"/>
      </w:pPr>
      <w:r>
        <w:t>Việc</w:t>
      </w:r>
      <w:r>
        <w:rPr>
          <w:spacing w:val="-6"/>
        </w:rPr>
        <w:t xml:space="preserve"> </w:t>
      </w:r>
      <w:r>
        <w:t>soạn</w:t>
      </w:r>
      <w:r>
        <w:rPr>
          <w:spacing w:val="-7"/>
        </w:rPr>
        <w:t xml:space="preserve"> </w:t>
      </w:r>
      <w:r>
        <w:t>thảo</w:t>
      </w:r>
      <w:r>
        <w:rPr>
          <w:spacing w:val="-4"/>
        </w:rPr>
        <w:t xml:space="preserve"> </w:t>
      </w:r>
      <w:r>
        <w:t>Nghị</w:t>
      </w:r>
      <w:r>
        <w:rPr>
          <w:spacing w:val="-4"/>
        </w:rPr>
        <w:t xml:space="preserve"> </w:t>
      </w:r>
      <w:r>
        <w:t>quyết</w:t>
      </w:r>
      <w:r>
        <w:rPr>
          <w:spacing w:val="-4"/>
        </w:rPr>
        <w:t xml:space="preserve"> </w:t>
      </w:r>
      <w:r>
        <w:t>đã</w:t>
      </w:r>
      <w:r>
        <w:rPr>
          <w:spacing w:val="-6"/>
        </w:rPr>
        <w:t xml:space="preserve"> </w:t>
      </w:r>
      <w:r>
        <w:t>được</w:t>
      </w:r>
      <w:r>
        <w:rPr>
          <w:spacing w:val="-6"/>
        </w:rPr>
        <w:t xml:space="preserve"> </w:t>
      </w:r>
      <w:r>
        <w:t>tiến</w:t>
      </w:r>
      <w:r>
        <w:rPr>
          <w:spacing w:val="-4"/>
        </w:rPr>
        <w:t xml:space="preserve"> </w:t>
      </w:r>
      <w:r>
        <w:t>hành</w:t>
      </w:r>
      <w:r>
        <w:rPr>
          <w:spacing w:val="-4"/>
        </w:rPr>
        <w:t xml:space="preserve"> </w:t>
      </w:r>
      <w:r>
        <w:t>đúng</w:t>
      </w:r>
      <w:r>
        <w:rPr>
          <w:spacing w:val="-4"/>
        </w:rPr>
        <w:t xml:space="preserve"> </w:t>
      </w:r>
      <w:r>
        <w:t>trình</w:t>
      </w:r>
      <w:r>
        <w:rPr>
          <w:spacing w:val="-4"/>
        </w:rPr>
        <w:t xml:space="preserve"> </w:t>
      </w:r>
      <w:r>
        <w:t>tự,</w:t>
      </w:r>
      <w:r>
        <w:rPr>
          <w:spacing w:val="-6"/>
        </w:rPr>
        <w:t xml:space="preserve"> </w:t>
      </w:r>
      <w:r>
        <w:t>thủ</w:t>
      </w:r>
      <w:r>
        <w:rPr>
          <w:spacing w:val="-7"/>
        </w:rPr>
        <w:t xml:space="preserve"> </w:t>
      </w:r>
      <w:r>
        <w:t>tục</w:t>
      </w:r>
      <w:r>
        <w:rPr>
          <w:spacing w:val="-6"/>
        </w:rPr>
        <w:t xml:space="preserve"> </w:t>
      </w:r>
      <w:r>
        <w:t>quy</w:t>
      </w:r>
      <w:r>
        <w:rPr>
          <w:spacing w:val="-9"/>
        </w:rPr>
        <w:t xml:space="preserve"> </w:t>
      </w:r>
      <w:r>
        <w:t>định tại Luật Ban hành văn bản quy phạm pháp luật ngày 19/02/2025; Nghị định số 78/2025/NĐ-CP</w:t>
      </w:r>
      <w:r>
        <w:rPr>
          <w:spacing w:val="31"/>
        </w:rPr>
        <w:t xml:space="preserve"> </w:t>
      </w:r>
      <w:r>
        <w:t>ngày</w:t>
      </w:r>
      <w:r>
        <w:rPr>
          <w:spacing w:val="30"/>
        </w:rPr>
        <w:t xml:space="preserve"> </w:t>
      </w:r>
      <w:r>
        <w:t>01/4/2025</w:t>
      </w:r>
      <w:r>
        <w:rPr>
          <w:spacing w:val="35"/>
        </w:rPr>
        <w:t xml:space="preserve"> </w:t>
      </w:r>
      <w:r>
        <w:t>của</w:t>
      </w:r>
      <w:r>
        <w:rPr>
          <w:spacing w:val="40"/>
        </w:rPr>
        <w:t xml:space="preserve"> </w:t>
      </w:r>
      <w:r>
        <w:t>Chính</w:t>
      </w:r>
      <w:r>
        <w:rPr>
          <w:spacing w:val="35"/>
        </w:rPr>
        <w:t xml:space="preserve"> </w:t>
      </w:r>
      <w:r>
        <w:t>phủ</w:t>
      </w:r>
      <w:r>
        <w:rPr>
          <w:spacing w:val="35"/>
        </w:rPr>
        <w:t xml:space="preserve"> </w:t>
      </w:r>
      <w:r>
        <w:t>quy</w:t>
      </w:r>
      <w:r>
        <w:rPr>
          <w:spacing w:val="30"/>
        </w:rPr>
        <w:t xml:space="preserve"> </w:t>
      </w:r>
      <w:r>
        <w:t>định</w:t>
      </w:r>
      <w:r>
        <w:rPr>
          <w:spacing w:val="35"/>
        </w:rPr>
        <w:t xml:space="preserve"> </w:t>
      </w:r>
      <w:r>
        <w:t>chi</w:t>
      </w:r>
      <w:r>
        <w:rPr>
          <w:spacing w:val="32"/>
        </w:rPr>
        <w:t xml:space="preserve"> </w:t>
      </w:r>
      <w:r>
        <w:t>tiết</w:t>
      </w:r>
      <w:r>
        <w:rPr>
          <w:spacing w:val="35"/>
        </w:rPr>
        <w:t xml:space="preserve"> </w:t>
      </w:r>
      <w:r>
        <w:t>một</w:t>
      </w:r>
      <w:r>
        <w:rPr>
          <w:spacing w:val="32"/>
        </w:rPr>
        <w:t xml:space="preserve"> </w:t>
      </w:r>
      <w:r>
        <w:t>số</w:t>
      </w:r>
      <w:r>
        <w:rPr>
          <w:spacing w:val="32"/>
        </w:rPr>
        <w:t xml:space="preserve"> </w:t>
      </w:r>
      <w:r>
        <w:t>điều và biện pháp thi hành Luật Ban hành văn bản quy phạm pháp luật, văn bản hướng dẫn có liên quan, cụ thể như sau:</w:t>
      </w:r>
    </w:p>
    <w:p w14:paraId="16C08F05" w14:textId="08F830B0" w:rsidR="000C0B80" w:rsidRDefault="009C023A" w:rsidP="00337C95">
      <w:pPr>
        <w:pStyle w:val="ListParagraph"/>
        <w:tabs>
          <w:tab w:val="left" w:pos="1016"/>
        </w:tabs>
        <w:spacing w:before="120" w:after="120"/>
        <w:ind w:left="0" w:right="136" w:firstLine="567"/>
        <w:rPr>
          <w:sz w:val="28"/>
        </w:rPr>
      </w:pPr>
      <w:r>
        <w:rPr>
          <w:sz w:val="28"/>
          <w:lang w:val="en-US"/>
        </w:rPr>
        <w:t>1.</w:t>
      </w:r>
      <w:r w:rsidR="00F322DA">
        <w:rPr>
          <w:sz w:val="28"/>
          <w:lang w:val="en-US"/>
        </w:rPr>
        <w:t xml:space="preserve"> </w:t>
      </w:r>
      <w:r w:rsidR="004E5D6C">
        <w:rPr>
          <w:sz w:val="28"/>
        </w:rPr>
        <w:t>Lập đăng ký và đề nghị xây dựng Nghị quyết trình Thường trực HĐND Thành phố tổ chức xem xét, quyết định;</w:t>
      </w:r>
    </w:p>
    <w:p w14:paraId="16C08F06" w14:textId="10116000" w:rsidR="000C0B80" w:rsidRDefault="009C023A" w:rsidP="00337C95">
      <w:pPr>
        <w:pStyle w:val="ListParagraph"/>
        <w:tabs>
          <w:tab w:val="left" w:pos="0"/>
        </w:tabs>
        <w:spacing w:before="120" w:after="120"/>
        <w:ind w:left="0" w:right="131" w:firstLine="567"/>
        <w:rPr>
          <w:sz w:val="28"/>
        </w:rPr>
      </w:pPr>
      <w:r>
        <w:rPr>
          <w:sz w:val="28"/>
          <w:lang w:val="en-US"/>
        </w:rPr>
        <w:t xml:space="preserve">2. </w:t>
      </w:r>
      <w:r w:rsidR="004E5D6C">
        <w:rPr>
          <w:sz w:val="28"/>
        </w:rPr>
        <w:t>Tổ chức soạn thảo hồ sơ dự thảo Nghị quyết; tổ chức lấy ý kiến các cơ quan,</w:t>
      </w:r>
      <w:r w:rsidR="004E5D6C">
        <w:rPr>
          <w:spacing w:val="-9"/>
          <w:sz w:val="28"/>
        </w:rPr>
        <w:t xml:space="preserve"> </w:t>
      </w:r>
      <w:r w:rsidR="004E5D6C">
        <w:rPr>
          <w:sz w:val="28"/>
        </w:rPr>
        <w:t>tổ</w:t>
      </w:r>
      <w:r w:rsidR="004E5D6C">
        <w:rPr>
          <w:spacing w:val="-8"/>
          <w:sz w:val="28"/>
        </w:rPr>
        <w:t xml:space="preserve"> </w:t>
      </w:r>
      <w:r w:rsidR="004E5D6C">
        <w:rPr>
          <w:sz w:val="28"/>
        </w:rPr>
        <w:t>chức,</w:t>
      </w:r>
      <w:r w:rsidR="004E5D6C">
        <w:rPr>
          <w:spacing w:val="-9"/>
          <w:sz w:val="28"/>
        </w:rPr>
        <w:t xml:space="preserve"> </w:t>
      </w:r>
      <w:r w:rsidR="004E5D6C">
        <w:rPr>
          <w:sz w:val="28"/>
        </w:rPr>
        <w:t>cá</w:t>
      </w:r>
      <w:r w:rsidR="004E5D6C">
        <w:rPr>
          <w:spacing w:val="-8"/>
          <w:sz w:val="28"/>
        </w:rPr>
        <w:t xml:space="preserve"> </w:t>
      </w:r>
      <w:r w:rsidR="004E5D6C">
        <w:rPr>
          <w:sz w:val="28"/>
        </w:rPr>
        <w:t>nhân</w:t>
      </w:r>
      <w:r w:rsidR="004E5D6C">
        <w:rPr>
          <w:spacing w:val="-8"/>
          <w:sz w:val="28"/>
        </w:rPr>
        <w:t xml:space="preserve"> </w:t>
      </w:r>
      <w:r w:rsidR="004E5D6C">
        <w:rPr>
          <w:sz w:val="28"/>
        </w:rPr>
        <w:t>có</w:t>
      </w:r>
      <w:r w:rsidR="004E5D6C">
        <w:rPr>
          <w:spacing w:val="-8"/>
          <w:sz w:val="28"/>
        </w:rPr>
        <w:t xml:space="preserve"> </w:t>
      </w:r>
      <w:r w:rsidR="004E5D6C">
        <w:rPr>
          <w:sz w:val="28"/>
        </w:rPr>
        <w:t>liên</w:t>
      </w:r>
      <w:r w:rsidR="004E5D6C">
        <w:rPr>
          <w:spacing w:val="-8"/>
          <w:sz w:val="28"/>
        </w:rPr>
        <w:t xml:space="preserve"> </w:t>
      </w:r>
      <w:r w:rsidR="004E5D6C">
        <w:rPr>
          <w:sz w:val="28"/>
        </w:rPr>
        <w:t>quan</w:t>
      </w:r>
      <w:r w:rsidR="004E5D6C">
        <w:rPr>
          <w:spacing w:val="-8"/>
          <w:sz w:val="28"/>
        </w:rPr>
        <w:t xml:space="preserve"> </w:t>
      </w:r>
      <w:r w:rsidR="004E5D6C">
        <w:rPr>
          <w:sz w:val="28"/>
        </w:rPr>
        <w:t>(trong</w:t>
      </w:r>
      <w:r w:rsidR="004E5D6C">
        <w:rPr>
          <w:spacing w:val="-11"/>
          <w:sz w:val="28"/>
        </w:rPr>
        <w:t xml:space="preserve"> </w:t>
      </w:r>
      <w:r w:rsidR="004E5D6C">
        <w:rPr>
          <w:sz w:val="28"/>
        </w:rPr>
        <w:t>đó</w:t>
      </w:r>
      <w:r w:rsidR="004E5D6C">
        <w:rPr>
          <w:spacing w:val="-8"/>
          <w:sz w:val="28"/>
        </w:rPr>
        <w:t xml:space="preserve"> </w:t>
      </w:r>
      <w:r w:rsidR="004E5D6C">
        <w:rPr>
          <w:sz w:val="28"/>
        </w:rPr>
        <w:t>có</w:t>
      </w:r>
      <w:r w:rsidR="004E5D6C">
        <w:rPr>
          <w:spacing w:val="-8"/>
          <w:sz w:val="28"/>
        </w:rPr>
        <w:t xml:space="preserve"> </w:t>
      </w:r>
      <w:r w:rsidR="004E5D6C">
        <w:rPr>
          <w:sz w:val="28"/>
        </w:rPr>
        <w:t>Sở</w:t>
      </w:r>
      <w:r w:rsidR="004E5D6C">
        <w:rPr>
          <w:spacing w:val="-8"/>
          <w:sz w:val="28"/>
        </w:rPr>
        <w:t xml:space="preserve"> </w:t>
      </w:r>
      <w:r w:rsidR="004E5D6C">
        <w:rPr>
          <w:sz w:val="28"/>
        </w:rPr>
        <w:t>Nội</w:t>
      </w:r>
      <w:r w:rsidR="004E5D6C">
        <w:rPr>
          <w:spacing w:val="-8"/>
          <w:sz w:val="28"/>
        </w:rPr>
        <w:t xml:space="preserve"> </w:t>
      </w:r>
      <w:r w:rsidR="004E5D6C">
        <w:rPr>
          <w:sz w:val="28"/>
        </w:rPr>
        <w:t>Vụ,</w:t>
      </w:r>
      <w:r w:rsidR="004E5D6C">
        <w:rPr>
          <w:spacing w:val="-9"/>
          <w:sz w:val="28"/>
        </w:rPr>
        <w:t xml:space="preserve"> </w:t>
      </w:r>
      <w:r w:rsidR="004E5D6C">
        <w:rPr>
          <w:sz w:val="28"/>
        </w:rPr>
        <w:t>Sở</w:t>
      </w:r>
      <w:r w:rsidR="004E5D6C">
        <w:rPr>
          <w:spacing w:val="-8"/>
          <w:sz w:val="28"/>
        </w:rPr>
        <w:t xml:space="preserve"> </w:t>
      </w:r>
      <w:r w:rsidR="004E5D6C">
        <w:rPr>
          <w:sz w:val="28"/>
        </w:rPr>
        <w:t>Tư</w:t>
      </w:r>
      <w:r w:rsidR="004E5D6C">
        <w:rPr>
          <w:spacing w:val="-10"/>
          <w:sz w:val="28"/>
        </w:rPr>
        <w:t xml:space="preserve"> </w:t>
      </w:r>
      <w:r w:rsidR="004E5D6C">
        <w:rPr>
          <w:sz w:val="28"/>
        </w:rPr>
        <w:t>pháp);</w:t>
      </w:r>
      <w:r w:rsidR="004E5D6C">
        <w:rPr>
          <w:spacing w:val="-8"/>
          <w:sz w:val="28"/>
        </w:rPr>
        <w:t xml:space="preserve"> </w:t>
      </w:r>
      <w:r w:rsidR="004E5D6C">
        <w:rPr>
          <w:sz w:val="28"/>
        </w:rPr>
        <w:t>tổ</w:t>
      </w:r>
      <w:r w:rsidR="004E5D6C">
        <w:rPr>
          <w:spacing w:val="-8"/>
          <w:sz w:val="28"/>
        </w:rPr>
        <w:t xml:space="preserve"> </w:t>
      </w:r>
      <w:r w:rsidR="004E5D6C">
        <w:rPr>
          <w:sz w:val="28"/>
        </w:rPr>
        <w:t>chức lấy</w:t>
      </w:r>
      <w:r w:rsidR="004E5D6C">
        <w:rPr>
          <w:spacing w:val="-12"/>
          <w:sz w:val="28"/>
        </w:rPr>
        <w:t xml:space="preserve"> </w:t>
      </w:r>
      <w:r w:rsidR="004E5D6C">
        <w:rPr>
          <w:sz w:val="28"/>
        </w:rPr>
        <w:t>ý</w:t>
      </w:r>
      <w:r w:rsidR="004E5D6C">
        <w:rPr>
          <w:spacing w:val="-8"/>
          <w:sz w:val="28"/>
        </w:rPr>
        <w:t xml:space="preserve"> </w:t>
      </w:r>
      <w:r w:rsidR="004E5D6C">
        <w:rPr>
          <w:sz w:val="28"/>
        </w:rPr>
        <w:t>kiến</w:t>
      </w:r>
      <w:r w:rsidR="004E5D6C">
        <w:rPr>
          <w:spacing w:val="-7"/>
          <w:sz w:val="28"/>
        </w:rPr>
        <w:t xml:space="preserve"> </w:t>
      </w:r>
      <w:r w:rsidR="00C74D74">
        <w:rPr>
          <w:sz w:val="28"/>
        </w:rPr>
        <w:t>phản</w:t>
      </w:r>
      <w:r w:rsidR="004E5D6C">
        <w:rPr>
          <w:spacing w:val="-10"/>
          <w:sz w:val="28"/>
        </w:rPr>
        <w:t xml:space="preserve"> </w:t>
      </w:r>
      <w:r w:rsidR="004E5D6C">
        <w:rPr>
          <w:sz w:val="28"/>
        </w:rPr>
        <w:t>biện</w:t>
      </w:r>
      <w:r w:rsidR="004E5D6C">
        <w:rPr>
          <w:spacing w:val="-7"/>
          <w:sz w:val="28"/>
        </w:rPr>
        <w:t xml:space="preserve"> </w:t>
      </w:r>
      <w:r w:rsidR="004E5D6C">
        <w:rPr>
          <w:sz w:val="28"/>
        </w:rPr>
        <w:t>xã</w:t>
      </w:r>
      <w:r w:rsidR="004E5D6C">
        <w:rPr>
          <w:spacing w:val="-8"/>
          <w:sz w:val="28"/>
        </w:rPr>
        <w:t xml:space="preserve"> </w:t>
      </w:r>
      <w:r w:rsidR="004E5D6C">
        <w:rPr>
          <w:sz w:val="28"/>
        </w:rPr>
        <w:t>hội;</w:t>
      </w:r>
      <w:r w:rsidR="004E5D6C">
        <w:rPr>
          <w:spacing w:val="-7"/>
          <w:sz w:val="28"/>
        </w:rPr>
        <w:t xml:space="preserve"> </w:t>
      </w:r>
      <w:r w:rsidR="004E5D6C">
        <w:rPr>
          <w:sz w:val="28"/>
        </w:rPr>
        <w:t>lấy</w:t>
      </w:r>
      <w:r w:rsidR="004E5D6C">
        <w:rPr>
          <w:spacing w:val="-12"/>
          <w:sz w:val="28"/>
        </w:rPr>
        <w:t xml:space="preserve"> </w:t>
      </w:r>
      <w:r w:rsidR="004E5D6C">
        <w:rPr>
          <w:sz w:val="28"/>
        </w:rPr>
        <w:t>ý</w:t>
      </w:r>
      <w:r w:rsidR="004E5D6C">
        <w:rPr>
          <w:spacing w:val="-8"/>
          <w:sz w:val="28"/>
        </w:rPr>
        <w:t xml:space="preserve"> </w:t>
      </w:r>
      <w:r w:rsidR="004E5D6C">
        <w:rPr>
          <w:sz w:val="28"/>
        </w:rPr>
        <w:t>kiến</w:t>
      </w:r>
      <w:r w:rsidR="004E5D6C">
        <w:rPr>
          <w:spacing w:val="-7"/>
          <w:sz w:val="28"/>
        </w:rPr>
        <w:t xml:space="preserve"> </w:t>
      </w:r>
      <w:r w:rsidR="004E5D6C">
        <w:rPr>
          <w:sz w:val="28"/>
        </w:rPr>
        <w:t>các</w:t>
      </w:r>
      <w:r w:rsidR="004E5D6C">
        <w:rPr>
          <w:spacing w:val="-8"/>
          <w:sz w:val="28"/>
        </w:rPr>
        <w:t xml:space="preserve"> </w:t>
      </w:r>
      <w:r w:rsidR="004E5D6C">
        <w:rPr>
          <w:sz w:val="28"/>
        </w:rPr>
        <w:t>đối</w:t>
      </w:r>
      <w:r w:rsidR="004E5D6C">
        <w:rPr>
          <w:spacing w:val="-7"/>
          <w:sz w:val="28"/>
        </w:rPr>
        <w:t xml:space="preserve"> </w:t>
      </w:r>
      <w:r w:rsidR="004E5D6C">
        <w:rPr>
          <w:sz w:val="28"/>
        </w:rPr>
        <w:t>tượng</w:t>
      </w:r>
      <w:r w:rsidR="004E5D6C">
        <w:rPr>
          <w:spacing w:val="-7"/>
          <w:sz w:val="28"/>
        </w:rPr>
        <w:t xml:space="preserve"> </w:t>
      </w:r>
      <w:r w:rsidR="004E5D6C">
        <w:rPr>
          <w:sz w:val="28"/>
        </w:rPr>
        <w:t>chịu</w:t>
      </w:r>
      <w:r w:rsidR="004E5D6C">
        <w:rPr>
          <w:spacing w:val="-7"/>
          <w:sz w:val="28"/>
        </w:rPr>
        <w:t xml:space="preserve"> </w:t>
      </w:r>
      <w:r w:rsidR="004E5D6C">
        <w:rPr>
          <w:sz w:val="28"/>
        </w:rPr>
        <w:t>sự</w:t>
      </w:r>
      <w:r w:rsidR="004E5D6C">
        <w:rPr>
          <w:spacing w:val="-10"/>
          <w:sz w:val="28"/>
        </w:rPr>
        <w:t xml:space="preserve"> </w:t>
      </w:r>
      <w:r w:rsidR="004E5D6C">
        <w:rPr>
          <w:sz w:val="28"/>
        </w:rPr>
        <w:t>tác</w:t>
      </w:r>
      <w:r w:rsidR="004E5D6C">
        <w:rPr>
          <w:spacing w:val="-8"/>
          <w:sz w:val="28"/>
        </w:rPr>
        <w:t xml:space="preserve"> </w:t>
      </w:r>
      <w:r w:rsidR="004E5D6C">
        <w:rPr>
          <w:sz w:val="28"/>
        </w:rPr>
        <w:t>động</w:t>
      </w:r>
      <w:r w:rsidR="004E5D6C">
        <w:rPr>
          <w:spacing w:val="-11"/>
          <w:sz w:val="28"/>
        </w:rPr>
        <w:t xml:space="preserve"> </w:t>
      </w:r>
      <w:r w:rsidR="004E5D6C">
        <w:rPr>
          <w:sz w:val="28"/>
        </w:rPr>
        <w:t>trực</w:t>
      </w:r>
      <w:r w:rsidR="004E5D6C">
        <w:rPr>
          <w:spacing w:val="-8"/>
          <w:sz w:val="28"/>
        </w:rPr>
        <w:t xml:space="preserve"> </w:t>
      </w:r>
      <w:r w:rsidR="004E5D6C">
        <w:rPr>
          <w:sz w:val="28"/>
        </w:rPr>
        <w:t>tiếp</w:t>
      </w:r>
      <w:r w:rsidR="004E5D6C">
        <w:rPr>
          <w:spacing w:val="-7"/>
          <w:sz w:val="28"/>
        </w:rPr>
        <w:t xml:space="preserve"> </w:t>
      </w:r>
      <w:r w:rsidR="004E5D6C">
        <w:rPr>
          <w:sz w:val="28"/>
        </w:rPr>
        <w:t>của dự thảo văn bản;</w:t>
      </w:r>
    </w:p>
    <w:p w14:paraId="23C58744" w14:textId="2B082167" w:rsidR="009C023A" w:rsidRDefault="00245703" w:rsidP="00337C95">
      <w:pPr>
        <w:tabs>
          <w:tab w:val="left" w:pos="981"/>
        </w:tabs>
        <w:spacing w:before="120" w:after="120"/>
        <w:ind w:firstLine="567"/>
        <w:jc w:val="both"/>
        <w:rPr>
          <w:spacing w:val="-2"/>
          <w:sz w:val="28"/>
        </w:rPr>
      </w:pPr>
      <w:r>
        <w:rPr>
          <w:sz w:val="28"/>
          <w:lang w:val="en-US"/>
        </w:rPr>
        <w:t>3.</w:t>
      </w:r>
      <w:r w:rsidR="00F322DA">
        <w:rPr>
          <w:sz w:val="28"/>
          <w:lang w:val="en-US"/>
        </w:rPr>
        <w:t xml:space="preserve"> </w:t>
      </w:r>
      <w:r w:rsidR="004E5D6C" w:rsidRPr="00245703">
        <w:rPr>
          <w:sz w:val="28"/>
        </w:rPr>
        <w:t>Tổng</w:t>
      </w:r>
      <w:r w:rsidR="004E5D6C" w:rsidRPr="00245703">
        <w:rPr>
          <w:spacing w:val="-14"/>
          <w:sz w:val="28"/>
        </w:rPr>
        <w:t xml:space="preserve"> </w:t>
      </w:r>
      <w:r w:rsidR="004E5D6C" w:rsidRPr="00245703">
        <w:rPr>
          <w:sz w:val="28"/>
        </w:rPr>
        <w:t>hợp</w:t>
      </w:r>
      <w:r w:rsidR="004E5D6C" w:rsidRPr="00245703">
        <w:rPr>
          <w:spacing w:val="-12"/>
          <w:sz w:val="28"/>
        </w:rPr>
        <w:t xml:space="preserve"> </w:t>
      </w:r>
      <w:r w:rsidR="004E5D6C" w:rsidRPr="00245703">
        <w:rPr>
          <w:sz w:val="28"/>
        </w:rPr>
        <w:t>góp</w:t>
      </w:r>
      <w:r w:rsidR="004E5D6C" w:rsidRPr="00245703">
        <w:rPr>
          <w:spacing w:val="-11"/>
          <w:sz w:val="28"/>
        </w:rPr>
        <w:t xml:space="preserve"> </w:t>
      </w:r>
      <w:r w:rsidR="004E5D6C" w:rsidRPr="00245703">
        <w:rPr>
          <w:sz w:val="28"/>
        </w:rPr>
        <w:t>ý,</w:t>
      </w:r>
      <w:r w:rsidR="004E5D6C" w:rsidRPr="00245703">
        <w:rPr>
          <w:spacing w:val="-13"/>
          <w:sz w:val="28"/>
        </w:rPr>
        <w:t xml:space="preserve"> </w:t>
      </w:r>
      <w:r w:rsidR="004E5D6C" w:rsidRPr="00245703">
        <w:rPr>
          <w:sz w:val="28"/>
        </w:rPr>
        <w:t>giải</w:t>
      </w:r>
      <w:r w:rsidR="004E5D6C" w:rsidRPr="00245703">
        <w:rPr>
          <w:spacing w:val="-10"/>
          <w:sz w:val="28"/>
        </w:rPr>
        <w:t xml:space="preserve"> </w:t>
      </w:r>
      <w:r w:rsidR="004E5D6C" w:rsidRPr="00245703">
        <w:rPr>
          <w:sz w:val="28"/>
        </w:rPr>
        <w:t>trình</w:t>
      </w:r>
      <w:r w:rsidR="004E5D6C" w:rsidRPr="00245703">
        <w:rPr>
          <w:spacing w:val="-12"/>
          <w:sz w:val="28"/>
        </w:rPr>
        <w:t xml:space="preserve"> </w:t>
      </w:r>
      <w:r w:rsidR="004E5D6C" w:rsidRPr="00245703">
        <w:rPr>
          <w:sz w:val="28"/>
        </w:rPr>
        <w:t>và</w:t>
      </w:r>
      <w:r w:rsidR="004E5D6C" w:rsidRPr="00245703">
        <w:rPr>
          <w:spacing w:val="-12"/>
          <w:sz w:val="28"/>
        </w:rPr>
        <w:t xml:space="preserve"> </w:t>
      </w:r>
      <w:r w:rsidR="004E5D6C" w:rsidRPr="00245703">
        <w:rPr>
          <w:sz w:val="28"/>
        </w:rPr>
        <w:t>hoàn</w:t>
      </w:r>
      <w:r w:rsidR="004E5D6C" w:rsidRPr="00245703">
        <w:rPr>
          <w:spacing w:val="-12"/>
          <w:sz w:val="28"/>
        </w:rPr>
        <w:t xml:space="preserve"> </w:t>
      </w:r>
      <w:r w:rsidR="004E5D6C" w:rsidRPr="00245703">
        <w:rPr>
          <w:sz w:val="28"/>
        </w:rPr>
        <w:t>thiện</w:t>
      </w:r>
      <w:r w:rsidR="004E5D6C" w:rsidRPr="00245703">
        <w:rPr>
          <w:spacing w:val="-13"/>
          <w:sz w:val="28"/>
        </w:rPr>
        <w:t xml:space="preserve"> </w:t>
      </w:r>
      <w:r w:rsidR="004E5D6C" w:rsidRPr="00245703">
        <w:rPr>
          <w:sz w:val="28"/>
        </w:rPr>
        <w:t>hồ</w:t>
      </w:r>
      <w:r w:rsidR="004E5D6C" w:rsidRPr="00245703">
        <w:rPr>
          <w:spacing w:val="-12"/>
          <w:sz w:val="28"/>
        </w:rPr>
        <w:t xml:space="preserve"> </w:t>
      </w:r>
      <w:r w:rsidR="004E5D6C" w:rsidRPr="00245703">
        <w:rPr>
          <w:sz w:val="28"/>
        </w:rPr>
        <w:t>sơ</w:t>
      </w:r>
      <w:r w:rsidR="004E5D6C" w:rsidRPr="00245703">
        <w:rPr>
          <w:spacing w:val="-12"/>
          <w:sz w:val="28"/>
        </w:rPr>
        <w:t xml:space="preserve"> </w:t>
      </w:r>
      <w:r w:rsidR="004E5D6C" w:rsidRPr="00245703">
        <w:rPr>
          <w:sz w:val="28"/>
        </w:rPr>
        <w:t>dự</w:t>
      </w:r>
      <w:r w:rsidR="004E5D6C" w:rsidRPr="00245703">
        <w:rPr>
          <w:spacing w:val="-13"/>
          <w:sz w:val="28"/>
        </w:rPr>
        <w:t xml:space="preserve"> </w:t>
      </w:r>
      <w:r w:rsidR="004E5D6C" w:rsidRPr="00245703">
        <w:rPr>
          <w:sz w:val="28"/>
        </w:rPr>
        <w:t>thảo</w:t>
      </w:r>
      <w:r w:rsidR="004E5D6C" w:rsidRPr="00245703">
        <w:rPr>
          <w:spacing w:val="-12"/>
          <w:sz w:val="28"/>
        </w:rPr>
        <w:t xml:space="preserve"> </w:t>
      </w:r>
      <w:r w:rsidR="004E5D6C" w:rsidRPr="00245703">
        <w:rPr>
          <w:sz w:val="28"/>
        </w:rPr>
        <w:t>Nghị</w:t>
      </w:r>
      <w:r w:rsidR="004E5D6C" w:rsidRPr="00245703">
        <w:rPr>
          <w:spacing w:val="-10"/>
          <w:sz w:val="28"/>
        </w:rPr>
        <w:t xml:space="preserve"> </w:t>
      </w:r>
      <w:r w:rsidR="004E5D6C" w:rsidRPr="00245703">
        <w:rPr>
          <w:spacing w:val="-2"/>
          <w:sz w:val="28"/>
        </w:rPr>
        <w:t>quyết;</w:t>
      </w:r>
    </w:p>
    <w:p w14:paraId="7204E848" w14:textId="4E907A92" w:rsidR="009C023A" w:rsidRDefault="009C023A" w:rsidP="00337C95">
      <w:pPr>
        <w:tabs>
          <w:tab w:val="left" w:pos="981"/>
        </w:tabs>
        <w:spacing w:before="120" w:after="120"/>
        <w:ind w:firstLine="567"/>
        <w:jc w:val="both"/>
        <w:rPr>
          <w:spacing w:val="-2"/>
          <w:sz w:val="28"/>
        </w:rPr>
      </w:pPr>
      <w:r>
        <w:rPr>
          <w:spacing w:val="-2"/>
          <w:sz w:val="28"/>
          <w:lang w:val="en-US"/>
        </w:rPr>
        <w:t>4.</w:t>
      </w:r>
      <w:r w:rsidR="00F322DA">
        <w:rPr>
          <w:spacing w:val="-2"/>
          <w:sz w:val="28"/>
          <w:lang w:val="en-US"/>
        </w:rPr>
        <w:t xml:space="preserve"> </w:t>
      </w:r>
      <w:r w:rsidR="004E5D6C">
        <w:rPr>
          <w:sz w:val="28"/>
        </w:rPr>
        <w:t>Trình</w:t>
      </w:r>
      <w:r w:rsidR="004E5D6C">
        <w:rPr>
          <w:spacing w:val="-15"/>
          <w:sz w:val="28"/>
        </w:rPr>
        <w:t xml:space="preserve"> </w:t>
      </w:r>
      <w:r w:rsidR="004E5D6C">
        <w:rPr>
          <w:sz w:val="28"/>
        </w:rPr>
        <w:t>thẩm</w:t>
      </w:r>
      <w:r w:rsidR="004E5D6C">
        <w:rPr>
          <w:spacing w:val="-18"/>
          <w:sz w:val="28"/>
        </w:rPr>
        <w:t xml:space="preserve"> </w:t>
      </w:r>
      <w:r w:rsidR="004E5D6C">
        <w:rPr>
          <w:sz w:val="28"/>
        </w:rPr>
        <w:t>định</w:t>
      </w:r>
      <w:r w:rsidR="004E5D6C">
        <w:rPr>
          <w:spacing w:val="-12"/>
          <w:sz w:val="28"/>
        </w:rPr>
        <w:t xml:space="preserve"> </w:t>
      </w:r>
      <w:r w:rsidR="004E5D6C">
        <w:rPr>
          <w:sz w:val="28"/>
        </w:rPr>
        <w:t>dự</w:t>
      </w:r>
      <w:r w:rsidR="004E5D6C">
        <w:rPr>
          <w:spacing w:val="-16"/>
          <w:sz w:val="28"/>
        </w:rPr>
        <w:t xml:space="preserve"> </w:t>
      </w:r>
      <w:r w:rsidR="004E5D6C">
        <w:rPr>
          <w:sz w:val="28"/>
        </w:rPr>
        <w:t>thảo</w:t>
      </w:r>
      <w:r w:rsidR="004E5D6C">
        <w:rPr>
          <w:spacing w:val="-13"/>
          <w:sz w:val="28"/>
        </w:rPr>
        <w:t xml:space="preserve"> </w:t>
      </w:r>
      <w:r w:rsidR="004E5D6C">
        <w:rPr>
          <w:sz w:val="28"/>
        </w:rPr>
        <w:t>Nghị</w:t>
      </w:r>
      <w:r w:rsidR="004E5D6C">
        <w:rPr>
          <w:spacing w:val="-11"/>
          <w:sz w:val="28"/>
        </w:rPr>
        <w:t xml:space="preserve"> </w:t>
      </w:r>
      <w:r w:rsidR="004E5D6C">
        <w:rPr>
          <w:sz w:val="28"/>
        </w:rPr>
        <w:t>quyết,</w:t>
      </w:r>
      <w:r w:rsidR="004E5D6C">
        <w:rPr>
          <w:spacing w:val="-14"/>
          <w:sz w:val="28"/>
        </w:rPr>
        <w:t xml:space="preserve"> </w:t>
      </w:r>
      <w:r w:rsidR="004E5D6C">
        <w:rPr>
          <w:sz w:val="28"/>
        </w:rPr>
        <w:t>hoàn</w:t>
      </w:r>
      <w:r w:rsidR="004E5D6C">
        <w:rPr>
          <w:spacing w:val="-12"/>
          <w:sz w:val="28"/>
        </w:rPr>
        <w:t xml:space="preserve"> </w:t>
      </w:r>
      <w:r w:rsidR="004E5D6C">
        <w:rPr>
          <w:sz w:val="28"/>
        </w:rPr>
        <w:t>thiện</w:t>
      </w:r>
      <w:r w:rsidR="004E5D6C">
        <w:rPr>
          <w:spacing w:val="-12"/>
          <w:sz w:val="28"/>
        </w:rPr>
        <w:t xml:space="preserve"> </w:t>
      </w:r>
      <w:r w:rsidR="004E5D6C">
        <w:rPr>
          <w:sz w:val="28"/>
        </w:rPr>
        <w:t>hồ</w:t>
      </w:r>
      <w:r w:rsidR="004E5D6C">
        <w:rPr>
          <w:spacing w:val="-13"/>
          <w:sz w:val="28"/>
        </w:rPr>
        <w:t xml:space="preserve"> </w:t>
      </w:r>
      <w:r w:rsidR="004E5D6C">
        <w:rPr>
          <w:sz w:val="28"/>
        </w:rPr>
        <w:t>sơ</w:t>
      </w:r>
      <w:r w:rsidR="004E5D6C">
        <w:rPr>
          <w:spacing w:val="-13"/>
          <w:sz w:val="28"/>
        </w:rPr>
        <w:t xml:space="preserve"> </w:t>
      </w:r>
      <w:r w:rsidR="004E5D6C">
        <w:rPr>
          <w:sz w:val="28"/>
        </w:rPr>
        <w:t>dự</w:t>
      </w:r>
      <w:r w:rsidR="004E5D6C">
        <w:rPr>
          <w:spacing w:val="-14"/>
          <w:sz w:val="28"/>
        </w:rPr>
        <w:t xml:space="preserve"> </w:t>
      </w:r>
      <w:r w:rsidR="004E5D6C">
        <w:rPr>
          <w:sz w:val="28"/>
        </w:rPr>
        <w:t>thảo</w:t>
      </w:r>
      <w:r w:rsidR="004E5D6C">
        <w:rPr>
          <w:spacing w:val="-13"/>
          <w:sz w:val="28"/>
        </w:rPr>
        <w:t xml:space="preserve"> </w:t>
      </w:r>
      <w:r w:rsidR="004E5D6C">
        <w:rPr>
          <w:sz w:val="28"/>
        </w:rPr>
        <w:t>Nghị</w:t>
      </w:r>
      <w:r w:rsidR="004E5D6C">
        <w:rPr>
          <w:spacing w:val="-11"/>
          <w:sz w:val="28"/>
        </w:rPr>
        <w:t xml:space="preserve"> </w:t>
      </w:r>
      <w:r w:rsidR="004E5D6C">
        <w:rPr>
          <w:spacing w:val="-2"/>
          <w:sz w:val="28"/>
        </w:rPr>
        <w:t>quyết;</w:t>
      </w:r>
    </w:p>
    <w:p w14:paraId="16C08F0E" w14:textId="61DB0459" w:rsidR="000C0B80" w:rsidRDefault="009C023A" w:rsidP="00337C95">
      <w:pPr>
        <w:tabs>
          <w:tab w:val="left" w:pos="981"/>
        </w:tabs>
        <w:spacing w:before="120" w:after="120"/>
        <w:ind w:firstLine="567"/>
        <w:jc w:val="both"/>
        <w:rPr>
          <w:sz w:val="28"/>
        </w:rPr>
      </w:pPr>
      <w:r>
        <w:rPr>
          <w:spacing w:val="-2"/>
          <w:sz w:val="28"/>
          <w:lang w:val="en-US"/>
        </w:rPr>
        <w:t>5.</w:t>
      </w:r>
      <w:r w:rsidR="00F322DA">
        <w:rPr>
          <w:spacing w:val="-2"/>
          <w:sz w:val="28"/>
          <w:lang w:val="en-US"/>
        </w:rPr>
        <w:t xml:space="preserve"> </w:t>
      </w:r>
      <w:r w:rsidR="004E5D6C">
        <w:rPr>
          <w:sz w:val="28"/>
        </w:rPr>
        <w:t>Trình</w:t>
      </w:r>
      <w:r w:rsidR="004E5D6C">
        <w:rPr>
          <w:spacing w:val="-13"/>
          <w:sz w:val="28"/>
        </w:rPr>
        <w:t xml:space="preserve"> </w:t>
      </w:r>
      <w:r w:rsidR="004E5D6C">
        <w:rPr>
          <w:sz w:val="28"/>
        </w:rPr>
        <w:t>tập</w:t>
      </w:r>
      <w:r w:rsidR="004E5D6C">
        <w:rPr>
          <w:spacing w:val="-13"/>
          <w:sz w:val="28"/>
        </w:rPr>
        <w:t xml:space="preserve"> </w:t>
      </w:r>
      <w:r w:rsidR="004E5D6C">
        <w:rPr>
          <w:sz w:val="28"/>
        </w:rPr>
        <w:t>thể</w:t>
      </w:r>
      <w:r w:rsidR="004E5D6C">
        <w:rPr>
          <w:spacing w:val="-10"/>
          <w:sz w:val="28"/>
        </w:rPr>
        <w:t xml:space="preserve"> </w:t>
      </w:r>
      <w:r w:rsidR="004E5D6C">
        <w:rPr>
          <w:sz w:val="28"/>
        </w:rPr>
        <w:t>UBND</w:t>
      </w:r>
      <w:r w:rsidR="004E5D6C">
        <w:rPr>
          <w:spacing w:val="-12"/>
          <w:sz w:val="28"/>
        </w:rPr>
        <w:t xml:space="preserve"> </w:t>
      </w:r>
      <w:r w:rsidR="004E5D6C">
        <w:rPr>
          <w:sz w:val="28"/>
        </w:rPr>
        <w:t>Thành</w:t>
      </w:r>
      <w:r w:rsidR="004E5D6C">
        <w:rPr>
          <w:spacing w:val="-9"/>
          <w:sz w:val="28"/>
        </w:rPr>
        <w:t xml:space="preserve"> </w:t>
      </w:r>
      <w:r w:rsidR="004E5D6C">
        <w:rPr>
          <w:sz w:val="28"/>
        </w:rPr>
        <w:t>phố</w:t>
      </w:r>
      <w:r w:rsidR="004E5D6C">
        <w:rPr>
          <w:spacing w:val="-13"/>
          <w:sz w:val="28"/>
        </w:rPr>
        <w:t xml:space="preserve"> </w:t>
      </w:r>
      <w:r w:rsidR="004E5D6C">
        <w:rPr>
          <w:sz w:val="28"/>
        </w:rPr>
        <w:t>họp</w:t>
      </w:r>
      <w:r w:rsidR="004E5D6C">
        <w:rPr>
          <w:spacing w:val="-9"/>
          <w:sz w:val="28"/>
        </w:rPr>
        <w:t xml:space="preserve"> </w:t>
      </w:r>
      <w:r w:rsidR="004E5D6C">
        <w:rPr>
          <w:sz w:val="28"/>
        </w:rPr>
        <w:t>xem</w:t>
      </w:r>
      <w:r w:rsidR="004E5D6C">
        <w:rPr>
          <w:spacing w:val="-13"/>
          <w:sz w:val="28"/>
        </w:rPr>
        <w:t xml:space="preserve"> </w:t>
      </w:r>
      <w:r w:rsidR="004E5D6C">
        <w:rPr>
          <w:sz w:val="28"/>
        </w:rPr>
        <w:t>xét</w:t>
      </w:r>
      <w:r w:rsidR="004E5D6C">
        <w:rPr>
          <w:spacing w:val="-9"/>
          <w:sz w:val="28"/>
        </w:rPr>
        <w:t xml:space="preserve"> </w:t>
      </w:r>
      <w:r w:rsidR="004E5D6C">
        <w:rPr>
          <w:sz w:val="28"/>
        </w:rPr>
        <w:t>quyết</w:t>
      </w:r>
      <w:r w:rsidR="004E5D6C">
        <w:rPr>
          <w:spacing w:val="-9"/>
          <w:sz w:val="28"/>
        </w:rPr>
        <w:t xml:space="preserve"> </w:t>
      </w:r>
      <w:r w:rsidR="004E5D6C">
        <w:rPr>
          <w:sz w:val="28"/>
        </w:rPr>
        <w:t>định</w:t>
      </w:r>
      <w:r w:rsidR="004E5D6C">
        <w:rPr>
          <w:spacing w:val="-10"/>
          <w:sz w:val="28"/>
        </w:rPr>
        <w:t xml:space="preserve"> </w:t>
      </w:r>
      <w:r w:rsidR="004E5D6C">
        <w:rPr>
          <w:sz w:val="28"/>
        </w:rPr>
        <w:t>việc</w:t>
      </w:r>
      <w:r w:rsidR="004E5D6C">
        <w:rPr>
          <w:spacing w:val="-13"/>
          <w:sz w:val="28"/>
        </w:rPr>
        <w:t xml:space="preserve"> </w:t>
      </w:r>
      <w:r w:rsidR="004E5D6C">
        <w:rPr>
          <w:sz w:val="28"/>
        </w:rPr>
        <w:t>trình</w:t>
      </w:r>
      <w:r w:rsidR="004E5D6C">
        <w:rPr>
          <w:spacing w:val="-9"/>
          <w:sz w:val="28"/>
        </w:rPr>
        <w:t xml:space="preserve"> </w:t>
      </w:r>
      <w:r w:rsidR="004E5D6C">
        <w:rPr>
          <w:sz w:val="28"/>
        </w:rPr>
        <w:t>dự</w:t>
      </w:r>
      <w:r w:rsidR="004E5D6C">
        <w:rPr>
          <w:spacing w:val="-12"/>
          <w:sz w:val="28"/>
        </w:rPr>
        <w:t xml:space="preserve"> </w:t>
      </w:r>
      <w:r w:rsidR="004E5D6C">
        <w:rPr>
          <w:sz w:val="28"/>
        </w:rPr>
        <w:t>thảo nghị quyết ra HĐND Thành phố;</w:t>
      </w:r>
    </w:p>
    <w:p w14:paraId="16C08F0F" w14:textId="2295C264" w:rsidR="000C0B80" w:rsidRPr="009C023A" w:rsidRDefault="009C023A" w:rsidP="00337C95">
      <w:pPr>
        <w:tabs>
          <w:tab w:val="left" w:pos="1000"/>
        </w:tabs>
        <w:spacing w:before="120" w:after="120"/>
        <w:ind w:right="135" w:firstLine="567"/>
        <w:jc w:val="both"/>
        <w:rPr>
          <w:sz w:val="28"/>
        </w:rPr>
      </w:pPr>
      <w:r>
        <w:rPr>
          <w:sz w:val="28"/>
          <w:lang w:val="en-US"/>
        </w:rPr>
        <w:t>6.</w:t>
      </w:r>
      <w:r w:rsidR="00F322DA">
        <w:rPr>
          <w:sz w:val="28"/>
          <w:lang w:val="en-US"/>
        </w:rPr>
        <w:t xml:space="preserve"> </w:t>
      </w:r>
      <w:r w:rsidR="004E5D6C" w:rsidRPr="009C023A">
        <w:rPr>
          <w:sz w:val="28"/>
        </w:rPr>
        <w:t>UBND Thành phố gửi hồ sơ dự thảo Nghị quyết để các Ban của HĐND Thành phố thẩm tra;</w:t>
      </w:r>
    </w:p>
    <w:p w14:paraId="16C08F10" w14:textId="19B7AAB0" w:rsidR="000C0B80" w:rsidRPr="009C023A" w:rsidRDefault="009C023A" w:rsidP="00337C95">
      <w:pPr>
        <w:tabs>
          <w:tab w:val="left" w:pos="997"/>
        </w:tabs>
        <w:spacing w:before="120" w:after="120"/>
        <w:ind w:right="140" w:firstLine="567"/>
        <w:jc w:val="both"/>
        <w:rPr>
          <w:sz w:val="28"/>
        </w:rPr>
      </w:pPr>
      <w:r>
        <w:rPr>
          <w:sz w:val="28"/>
          <w:lang w:val="en-US"/>
        </w:rPr>
        <w:t>7.</w:t>
      </w:r>
      <w:r w:rsidR="00175B6B">
        <w:rPr>
          <w:sz w:val="28"/>
          <w:lang w:val="en-US"/>
        </w:rPr>
        <w:t xml:space="preserve"> </w:t>
      </w:r>
      <w:r w:rsidR="004E5D6C" w:rsidRPr="009C023A">
        <w:rPr>
          <w:sz w:val="28"/>
        </w:rPr>
        <w:t>Hoàn thiện hồ sơ sau khi thẩm tra, gửi hồ sơ dự thảo Nghị quyết đến đại biểu HĐND trước kỳ họp</w:t>
      </w:r>
      <w:r w:rsidR="00175B6B">
        <w:rPr>
          <w:sz w:val="28"/>
          <w:lang w:val="en-US"/>
        </w:rPr>
        <w:t xml:space="preserve"> thứ Năm </w:t>
      </w:r>
      <w:bookmarkStart w:id="5" w:name="OLE_LINK8"/>
      <w:bookmarkStart w:id="6" w:name="OLE_LINK9"/>
      <w:r w:rsidR="00175B6B">
        <w:rPr>
          <w:sz w:val="28"/>
          <w:lang w:val="en-US"/>
        </w:rPr>
        <w:t>dự kiến diễn ra vào tháng 7 năm 2026</w:t>
      </w:r>
      <w:bookmarkEnd w:id="5"/>
      <w:bookmarkEnd w:id="6"/>
      <w:r w:rsidR="004E5D6C" w:rsidRPr="009C023A">
        <w:rPr>
          <w:sz w:val="28"/>
        </w:rPr>
        <w:t>;</w:t>
      </w:r>
    </w:p>
    <w:p w14:paraId="16C08F11" w14:textId="04EFACA2" w:rsidR="000C0B80" w:rsidRPr="009C023A" w:rsidRDefault="009C023A" w:rsidP="00337C95">
      <w:pPr>
        <w:tabs>
          <w:tab w:val="left" w:pos="1160"/>
        </w:tabs>
        <w:spacing w:before="120" w:after="120"/>
        <w:ind w:right="135" w:firstLine="567"/>
        <w:jc w:val="both"/>
        <w:rPr>
          <w:sz w:val="28"/>
        </w:rPr>
      </w:pPr>
      <w:r>
        <w:rPr>
          <w:sz w:val="28"/>
          <w:lang w:val="en-US"/>
        </w:rPr>
        <w:t>8.</w:t>
      </w:r>
      <w:r w:rsidR="00937BF6">
        <w:rPr>
          <w:sz w:val="28"/>
          <w:lang w:val="en-US"/>
        </w:rPr>
        <w:t xml:space="preserve"> </w:t>
      </w:r>
      <w:r w:rsidR="004E5D6C" w:rsidRPr="009C023A">
        <w:rPr>
          <w:sz w:val="28"/>
        </w:rPr>
        <w:t>HĐND</w:t>
      </w:r>
      <w:r w:rsidR="00937BF6">
        <w:rPr>
          <w:spacing w:val="27"/>
          <w:sz w:val="28"/>
        </w:rPr>
        <w:t xml:space="preserve"> </w:t>
      </w:r>
      <w:r w:rsidR="004E5D6C" w:rsidRPr="009C023A">
        <w:rPr>
          <w:sz w:val="28"/>
        </w:rPr>
        <w:t>Thành</w:t>
      </w:r>
      <w:r w:rsidR="004E5D6C" w:rsidRPr="009C023A">
        <w:rPr>
          <w:spacing w:val="29"/>
          <w:sz w:val="28"/>
        </w:rPr>
        <w:t xml:space="preserve"> </w:t>
      </w:r>
      <w:r w:rsidR="004E5D6C" w:rsidRPr="009C023A">
        <w:rPr>
          <w:sz w:val="28"/>
        </w:rPr>
        <w:t>phố</w:t>
      </w:r>
      <w:r w:rsidR="004E5D6C" w:rsidRPr="009C023A">
        <w:rPr>
          <w:spacing w:val="29"/>
          <w:sz w:val="28"/>
        </w:rPr>
        <w:t xml:space="preserve"> </w:t>
      </w:r>
      <w:r w:rsidR="004E5D6C" w:rsidRPr="009C023A">
        <w:rPr>
          <w:sz w:val="28"/>
        </w:rPr>
        <w:t>xem xét,</w:t>
      </w:r>
      <w:r w:rsidR="00723F18">
        <w:rPr>
          <w:spacing w:val="27"/>
          <w:sz w:val="28"/>
        </w:rPr>
        <w:t xml:space="preserve"> </w:t>
      </w:r>
      <w:r w:rsidR="004E5D6C" w:rsidRPr="009C023A">
        <w:rPr>
          <w:sz w:val="28"/>
        </w:rPr>
        <w:t>thông</w:t>
      </w:r>
      <w:r w:rsidR="004E5D6C" w:rsidRPr="009C023A">
        <w:rPr>
          <w:spacing w:val="29"/>
          <w:sz w:val="28"/>
        </w:rPr>
        <w:t xml:space="preserve"> </w:t>
      </w:r>
      <w:r w:rsidR="004E5D6C" w:rsidRPr="009C023A">
        <w:rPr>
          <w:sz w:val="28"/>
        </w:rPr>
        <w:t>qua</w:t>
      </w:r>
      <w:r w:rsidR="004E5D6C" w:rsidRPr="009C023A">
        <w:rPr>
          <w:spacing w:val="28"/>
          <w:sz w:val="28"/>
        </w:rPr>
        <w:t xml:space="preserve"> </w:t>
      </w:r>
      <w:r w:rsidR="004E5D6C" w:rsidRPr="009C023A">
        <w:rPr>
          <w:sz w:val="28"/>
        </w:rPr>
        <w:t>dự</w:t>
      </w:r>
      <w:r w:rsidR="004E5D6C" w:rsidRPr="009C023A">
        <w:rPr>
          <w:spacing w:val="27"/>
          <w:sz w:val="28"/>
        </w:rPr>
        <w:t xml:space="preserve"> </w:t>
      </w:r>
      <w:r w:rsidR="004E5D6C" w:rsidRPr="009C023A">
        <w:rPr>
          <w:sz w:val="28"/>
        </w:rPr>
        <w:t>thảo</w:t>
      </w:r>
      <w:r w:rsidR="004E5D6C" w:rsidRPr="009C023A">
        <w:rPr>
          <w:spacing w:val="27"/>
          <w:sz w:val="28"/>
        </w:rPr>
        <w:t xml:space="preserve"> </w:t>
      </w:r>
      <w:r w:rsidR="004E5D6C" w:rsidRPr="009C023A">
        <w:rPr>
          <w:sz w:val="28"/>
        </w:rPr>
        <w:t>nghị</w:t>
      </w:r>
      <w:r w:rsidR="004E5D6C" w:rsidRPr="009C023A">
        <w:rPr>
          <w:spacing w:val="27"/>
          <w:sz w:val="28"/>
        </w:rPr>
        <w:t xml:space="preserve"> </w:t>
      </w:r>
      <w:r w:rsidR="004E5D6C" w:rsidRPr="009C023A">
        <w:rPr>
          <w:sz w:val="28"/>
        </w:rPr>
        <w:t>quyết</w:t>
      </w:r>
      <w:r w:rsidR="004E5D6C" w:rsidRPr="009C023A">
        <w:rPr>
          <w:spacing w:val="29"/>
          <w:sz w:val="28"/>
        </w:rPr>
        <w:t xml:space="preserve"> </w:t>
      </w:r>
      <w:r w:rsidR="004E5D6C" w:rsidRPr="009C023A">
        <w:rPr>
          <w:sz w:val="28"/>
        </w:rPr>
        <w:t>tại</w:t>
      </w:r>
      <w:r w:rsidR="004E5D6C" w:rsidRPr="009C023A">
        <w:rPr>
          <w:spacing w:val="27"/>
          <w:sz w:val="28"/>
        </w:rPr>
        <w:t xml:space="preserve"> </w:t>
      </w:r>
      <w:r w:rsidR="004E5D6C" w:rsidRPr="009C023A">
        <w:rPr>
          <w:sz w:val="28"/>
        </w:rPr>
        <w:t>kỳ họp</w:t>
      </w:r>
      <w:r w:rsidR="00DF0EA6" w:rsidRPr="009C023A">
        <w:rPr>
          <w:i/>
          <w:iCs/>
          <w:spacing w:val="-4"/>
          <w:sz w:val="28"/>
          <w:szCs w:val="28"/>
        </w:rPr>
        <w:t xml:space="preserve"> </w:t>
      </w:r>
      <w:r w:rsidR="00DF0EA6" w:rsidRPr="009C023A">
        <w:rPr>
          <w:sz w:val="28"/>
          <w:lang w:val="en-US"/>
        </w:rPr>
        <w:t>thứ Năm</w:t>
      </w:r>
      <w:r w:rsidR="004E5D6C" w:rsidRPr="009C023A">
        <w:rPr>
          <w:sz w:val="28"/>
        </w:rPr>
        <w:t xml:space="preserve"> </w:t>
      </w:r>
      <w:r w:rsidR="00175B6B">
        <w:rPr>
          <w:sz w:val="28"/>
        </w:rPr>
        <w:t>dự kiến diễn ra vào tháng 7 năm 2026</w:t>
      </w:r>
      <w:r w:rsidR="004E5D6C" w:rsidRPr="009C023A">
        <w:rPr>
          <w:sz w:val="28"/>
        </w:rPr>
        <w:t>.</w:t>
      </w:r>
    </w:p>
    <w:p w14:paraId="16C08F12" w14:textId="77777777" w:rsidR="000C0B80" w:rsidRDefault="004E5D6C" w:rsidP="00337C95">
      <w:pPr>
        <w:pStyle w:val="Heading1"/>
        <w:spacing w:before="120" w:after="120"/>
        <w:ind w:left="0" w:firstLine="567"/>
        <w:jc w:val="left"/>
      </w:pPr>
      <w:r>
        <w:lastRenderedPageBreak/>
        <w:t>IV.</w:t>
      </w:r>
      <w:r>
        <w:rPr>
          <w:spacing w:val="-5"/>
        </w:rPr>
        <w:t xml:space="preserve"> </w:t>
      </w:r>
      <w:r>
        <w:t>NỘI</w:t>
      </w:r>
      <w:r>
        <w:rPr>
          <w:spacing w:val="-3"/>
        </w:rPr>
        <w:t xml:space="preserve"> </w:t>
      </w:r>
      <w:r>
        <w:t>DUNG</w:t>
      </w:r>
      <w:r>
        <w:rPr>
          <w:spacing w:val="-3"/>
        </w:rPr>
        <w:t xml:space="preserve"> </w:t>
      </w:r>
      <w:r>
        <w:t>CƠ</w:t>
      </w:r>
      <w:r>
        <w:rPr>
          <w:spacing w:val="-4"/>
        </w:rPr>
        <w:t xml:space="preserve"> </w:t>
      </w:r>
      <w:r>
        <w:t>BẢN</w:t>
      </w:r>
      <w:r>
        <w:rPr>
          <w:spacing w:val="-4"/>
        </w:rPr>
        <w:t xml:space="preserve"> </w:t>
      </w:r>
      <w:r>
        <w:t>CỦA</w:t>
      </w:r>
      <w:r>
        <w:rPr>
          <w:spacing w:val="-3"/>
        </w:rPr>
        <w:t xml:space="preserve"> </w:t>
      </w:r>
      <w:r>
        <w:t>NGHỊ</w:t>
      </w:r>
      <w:r>
        <w:rPr>
          <w:spacing w:val="-2"/>
        </w:rPr>
        <w:t xml:space="preserve"> QUYẾT</w:t>
      </w:r>
    </w:p>
    <w:p w14:paraId="16C08F13" w14:textId="228F7E64" w:rsidR="000C0B80" w:rsidRPr="00337C95" w:rsidRDefault="00337C95" w:rsidP="00337C95">
      <w:pPr>
        <w:tabs>
          <w:tab w:val="left" w:pos="909"/>
        </w:tabs>
        <w:spacing w:before="120" w:after="120"/>
        <w:ind w:right="150" w:firstLine="567"/>
        <w:jc w:val="both"/>
        <w:rPr>
          <w:sz w:val="28"/>
        </w:rPr>
      </w:pPr>
      <w:r>
        <w:rPr>
          <w:b/>
          <w:sz w:val="28"/>
          <w:lang w:val="en-US"/>
        </w:rPr>
        <w:t xml:space="preserve">1. </w:t>
      </w:r>
      <w:r w:rsidR="004E5D6C" w:rsidRPr="00337C95">
        <w:rPr>
          <w:b/>
          <w:sz w:val="28"/>
        </w:rPr>
        <w:t>Tên</w:t>
      </w:r>
      <w:r w:rsidR="004E5D6C" w:rsidRPr="00337C95">
        <w:rPr>
          <w:b/>
          <w:spacing w:val="-1"/>
          <w:sz w:val="28"/>
        </w:rPr>
        <w:t xml:space="preserve"> </w:t>
      </w:r>
      <w:r w:rsidR="004E5D6C" w:rsidRPr="00337C95">
        <w:rPr>
          <w:b/>
          <w:sz w:val="28"/>
        </w:rPr>
        <w:t xml:space="preserve">Nghị quyết: </w:t>
      </w:r>
      <w:r w:rsidR="00D76B1D" w:rsidRPr="00337C95">
        <w:rPr>
          <w:sz w:val="28"/>
        </w:rPr>
        <w:t>Nghị quyết của Hội đồng nhân dân Thành phố ban hành quy định nguyên tắc, tiêu chí, định mức phân bổ nguồn ngân sách thành phố và tỷ lệ vốn đối ứng của ngân sách cấp xã thực hiện Chương trình mục tiêu quốc gia xây dựng nông thôn mới, giảm nghèo bền vững và phát triển kinh tế - xã hội vùng đồng bào dân tộc thiểu số và miền núi giai đoạn 2026 - 2030 trên địa bàn thành phố Hà Nội.</w:t>
      </w:r>
    </w:p>
    <w:p w14:paraId="19F6C5E8" w14:textId="37B0B389" w:rsidR="0097576F" w:rsidRPr="0097576F" w:rsidRDefault="004E5D6C" w:rsidP="00A82210">
      <w:pPr>
        <w:pStyle w:val="Heading2"/>
        <w:tabs>
          <w:tab w:val="left" w:pos="989"/>
        </w:tabs>
        <w:spacing w:before="120" w:after="120"/>
        <w:ind w:firstLine="556"/>
      </w:pPr>
      <w:r>
        <w:t>Nội</w:t>
      </w:r>
      <w:r>
        <w:rPr>
          <w:spacing w:val="-2"/>
        </w:rPr>
        <w:t xml:space="preserve"> </w:t>
      </w:r>
      <w:r>
        <w:t>dung</w:t>
      </w:r>
      <w:r>
        <w:rPr>
          <w:spacing w:val="-2"/>
        </w:rPr>
        <w:t xml:space="preserve"> </w:t>
      </w:r>
      <w:r>
        <w:t>cơ</w:t>
      </w:r>
      <w:r>
        <w:rPr>
          <w:spacing w:val="-3"/>
        </w:rPr>
        <w:t xml:space="preserve"> </w:t>
      </w:r>
      <w:r>
        <w:t>bản</w:t>
      </w:r>
      <w:r>
        <w:rPr>
          <w:spacing w:val="-2"/>
        </w:rPr>
        <w:t xml:space="preserve"> </w:t>
      </w:r>
      <w:r>
        <w:t>của</w:t>
      </w:r>
      <w:r>
        <w:rPr>
          <w:spacing w:val="-2"/>
        </w:rPr>
        <w:t xml:space="preserve"> </w:t>
      </w:r>
      <w:r>
        <w:t>dự</w:t>
      </w:r>
      <w:r>
        <w:rPr>
          <w:spacing w:val="-4"/>
        </w:rPr>
        <w:t xml:space="preserve"> </w:t>
      </w:r>
      <w:r>
        <w:t>thảo</w:t>
      </w:r>
      <w:r>
        <w:rPr>
          <w:spacing w:val="-2"/>
        </w:rPr>
        <w:t xml:space="preserve"> </w:t>
      </w:r>
      <w:r>
        <w:t>Nghị</w:t>
      </w:r>
      <w:r>
        <w:rPr>
          <w:spacing w:val="-1"/>
        </w:rPr>
        <w:t xml:space="preserve"> </w:t>
      </w:r>
      <w:r>
        <w:rPr>
          <w:spacing w:val="-4"/>
        </w:rPr>
        <w:t>quyết</w:t>
      </w:r>
      <w:r w:rsidR="0097576F" w:rsidRPr="0097576F">
        <w:rPr>
          <w:spacing w:val="-4"/>
        </w:rPr>
        <w:t xml:space="preserve">: </w:t>
      </w:r>
      <w:r w:rsidR="0097576F" w:rsidRPr="0097576F">
        <w:rPr>
          <w:rFonts w:eastAsia="Batang"/>
        </w:rPr>
        <w:t>gồm 10 Điều, cụ thể:</w:t>
      </w:r>
    </w:p>
    <w:p w14:paraId="2B1325C1" w14:textId="77777777" w:rsidR="0097576F" w:rsidRDefault="0097576F" w:rsidP="00727A5A">
      <w:pPr>
        <w:spacing w:before="120" w:after="120"/>
        <w:ind w:firstLine="567"/>
        <w:jc w:val="both"/>
        <w:rPr>
          <w:rFonts w:eastAsia="Batang"/>
          <w:sz w:val="28"/>
          <w:szCs w:val="28"/>
        </w:rPr>
      </w:pPr>
      <w:r>
        <w:rPr>
          <w:rFonts w:eastAsia="Batang"/>
          <w:sz w:val="28"/>
          <w:szCs w:val="28"/>
        </w:rPr>
        <w:t>Điều 1. Phạm vi điều chỉnh;</w:t>
      </w:r>
    </w:p>
    <w:p w14:paraId="189C3A1A" w14:textId="77777777" w:rsidR="0097576F" w:rsidRDefault="0097576F" w:rsidP="00727A5A">
      <w:pPr>
        <w:spacing w:before="120" w:after="120"/>
        <w:ind w:firstLine="567"/>
        <w:jc w:val="both"/>
        <w:rPr>
          <w:rFonts w:eastAsia="Batang"/>
          <w:sz w:val="28"/>
          <w:szCs w:val="28"/>
        </w:rPr>
      </w:pPr>
      <w:r>
        <w:rPr>
          <w:rFonts w:eastAsia="Batang"/>
          <w:sz w:val="28"/>
          <w:szCs w:val="28"/>
        </w:rPr>
        <w:t>Điều 2. Đối tượng áp dụng;</w:t>
      </w:r>
    </w:p>
    <w:p w14:paraId="3C6DBAE2" w14:textId="7D6A1A63" w:rsidR="0097576F" w:rsidRDefault="0097576F" w:rsidP="00727A5A">
      <w:pPr>
        <w:spacing w:before="120" w:after="120"/>
        <w:ind w:firstLine="567"/>
        <w:jc w:val="both"/>
        <w:rPr>
          <w:rFonts w:eastAsia="Batang"/>
          <w:sz w:val="28"/>
          <w:szCs w:val="28"/>
        </w:rPr>
      </w:pPr>
      <w:r>
        <w:rPr>
          <w:rFonts w:eastAsia="Batang"/>
          <w:sz w:val="28"/>
          <w:szCs w:val="28"/>
        </w:rPr>
        <w:t xml:space="preserve">Điều 3. </w:t>
      </w:r>
      <w:r>
        <w:rPr>
          <w:rFonts w:eastAsia="Calibri"/>
          <w:color w:val="000000"/>
          <w:sz w:val="28"/>
          <w:szCs w:val="28"/>
        </w:rPr>
        <w:t xml:space="preserve">Nguyên tắc </w:t>
      </w:r>
      <w:r w:rsidR="003164E8" w:rsidRPr="00A41016">
        <w:rPr>
          <w:rFonts w:eastAsia="Calibri"/>
          <w:color w:val="000000"/>
          <w:sz w:val="28"/>
          <w:szCs w:val="28"/>
        </w:rPr>
        <w:t>phân bổ vốn</w:t>
      </w:r>
      <w:r>
        <w:rPr>
          <w:rFonts w:eastAsia="Batang"/>
          <w:sz w:val="28"/>
          <w:szCs w:val="28"/>
        </w:rPr>
        <w:t xml:space="preserve">; </w:t>
      </w:r>
    </w:p>
    <w:p w14:paraId="58A735DC" w14:textId="2FA52EB0" w:rsidR="0097576F" w:rsidRDefault="0097576F" w:rsidP="00727A5A">
      <w:pPr>
        <w:spacing w:before="120" w:after="120"/>
        <w:ind w:firstLine="567"/>
        <w:jc w:val="both"/>
        <w:rPr>
          <w:rFonts w:eastAsia="Batang"/>
          <w:sz w:val="28"/>
          <w:szCs w:val="28"/>
        </w:rPr>
      </w:pPr>
      <w:r>
        <w:rPr>
          <w:rFonts w:eastAsia="Batang"/>
          <w:sz w:val="28"/>
          <w:szCs w:val="28"/>
        </w:rPr>
        <w:t>Điều 4</w:t>
      </w:r>
      <w:r w:rsidRPr="00A41016">
        <w:rPr>
          <w:rFonts w:eastAsia="Batang"/>
          <w:sz w:val="28"/>
          <w:szCs w:val="28"/>
        </w:rPr>
        <w:t xml:space="preserve">. </w:t>
      </w:r>
      <w:r w:rsidR="00A41016" w:rsidRPr="00A41016">
        <w:rPr>
          <w:sz w:val="28"/>
          <w:szCs w:val="28"/>
          <w:lang w:val="vi-VN"/>
        </w:rPr>
        <w:t>Nguyên tắc hỗ trợ của ngân sách Thành phố cho ngân sách xã thực hiện Chương trình</w:t>
      </w:r>
      <w:r>
        <w:rPr>
          <w:rFonts w:eastAsia="Batang"/>
          <w:sz w:val="28"/>
          <w:szCs w:val="28"/>
        </w:rPr>
        <w:t>;</w:t>
      </w:r>
    </w:p>
    <w:p w14:paraId="21CA16E2" w14:textId="6C812060" w:rsidR="0097576F" w:rsidRDefault="0097576F" w:rsidP="00727A5A">
      <w:pPr>
        <w:spacing w:before="120" w:after="120"/>
        <w:ind w:firstLine="567"/>
        <w:jc w:val="both"/>
        <w:rPr>
          <w:rFonts w:eastAsia="Batang"/>
          <w:sz w:val="28"/>
          <w:szCs w:val="28"/>
        </w:rPr>
      </w:pPr>
      <w:r>
        <w:rPr>
          <w:rFonts w:eastAsia="Batang"/>
          <w:sz w:val="28"/>
          <w:szCs w:val="28"/>
        </w:rPr>
        <w:t xml:space="preserve">Điều 5. </w:t>
      </w:r>
      <w:r w:rsidR="00A41016" w:rsidRPr="00A41016">
        <w:rPr>
          <w:rFonts w:eastAsia="Calibri"/>
          <w:color w:val="000000"/>
          <w:sz w:val="28"/>
          <w:szCs w:val="28"/>
        </w:rPr>
        <w:t>Tiêu chí phân bổ vốn</w:t>
      </w:r>
      <w:r>
        <w:rPr>
          <w:rFonts w:eastAsia="Batang"/>
          <w:sz w:val="28"/>
          <w:szCs w:val="28"/>
        </w:rPr>
        <w:t>;</w:t>
      </w:r>
    </w:p>
    <w:p w14:paraId="60DCAD66" w14:textId="342D9346" w:rsidR="0097576F" w:rsidRDefault="0097576F" w:rsidP="00727A5A">
      <w:pPr>
        <w:spacing w:before="120" w:after="120"/>
        <w:ind w:firstLine="567"/>
        <w:jc w:val="both"/>
        <w:rPr>
          <w:rFonts w:eastAsia="Batang"/>
          <w:sz w:val="28"/>
          <w:szCs w:val="28"/>
        </w:rPr>
      </w:pPr>
      <w:r>
        <w:rPr>
          <w:rFonts w:eastAsia="Batang"/>
          <w:sz w:val="28"/>
          <w:szCs w:val="28"/>
        </w:rPr>
        <w:t xml:space="preserve">Điều 6. </w:t>
      </w:r>
      <w:r w:rsidR="00A41016" w:rsidRPr="00A41016">
        <w:rPr>
          <w:rFonts w:eastAsia="Batang"/>
          <w:sz w:val="28"/>
          <w:szCs w:val="28"/>
        </w:rPr>
        <w:t>Định mức phân bổ vốn</w:t>
      </w:r>
      <w:r>
        <w:rPr>
          <w:rFonts w:eastAsia="Batang"/>
          <w:sz w:val="28"/>
          <w:szCs w:val="28"/>
        </w:rPr>
        <w:t>;</w:t>
      </w:r>
    </w:p>
    <w:p w14:paraId="0CF4FEF8" w14:textId="5F6AC2FE" w:rsidR="0097576F" w:rsidRDefault="0097576F" w:rsidP="00727A5A">
      <w:pPr>
        <w:spacing w:before="120" w:after="120"/>
        <w:ind w:firstLine="567"/>
        <w:jc w:val="both"/>
        <w:rPr>
          <w:rFonts w:eastAsia="Batang"/>
          <w:sz w:val="28"/>
          <w:szCs w:val="28"/>
        </w:rPr>
      </w:pPr>
      <w:r>
        <w:rPr>
          <w:rFonts w:eastAsia="Batang"/>
          <w:sz w:val="28"/>
          <w:szCs w:val="28"/>
        </w:rPr>
        <w:t xml:space="preserve">Điều 7. </w:t>
      </w:r>
      <w:r w:rsidR="00C535FD" w:rsidRPr="003450E0">
        <w:rPr>
          <w:rFonts w:eastAsia="Batang"/>
          <w:sz w:val="28"/>
          <w:szCs w:val="28"/>
        </w:rPr>
        <w:t xml:space="preserve"> </w:t>
      </w:r>
      <w:r w:rsidR="003450E0" w:rsidRPr="003450E0">
        <w:rPr>
          <w:sz w:val="28"/>
          <w:szCs w:val="28"/>
        </w:rPr>
        <w:t>Nguyên tắc bố trí và tỷ lệ vốn đối ứng của ngân sách cấp xã</w:t>
      </w:r>
      <w:r>
        <w:rPr>
          <w:rFonts w:eastAsia="Batang"/>
          <w:sz w:val="28"/>
          <w:szCs w:val="28"/>
        </w:rPr>
        <w:t>;</w:t>
      </w:r>
    </w:p>
    <w:p w14:paraId="2DE62C90" w14:textId="77777777" w:rsidR="0097576F" w:rsidRDefault="0097576F" w:rsidP="00727A5A">
      <w:pPr>
        <w:spacing w:before="120" w:after="120"/>
        <w:ind w:firstLine="567"/>
        <w:jc w:val="both"/>
        <w:rPr>
          <w:rFonts w:eastAsia="Batang"/>
          <w:sz w:val="28"/>
          <w:szCs w:val="28"/>
        </w:rPr>
      </w:pPr>
      <w:r>
        <w:rPr>
          <w:rFonts w:eastAsia="Batang"/>
          <w:sz w:val="28"/>
          <w:szCs w:val="28"/>
        </w:rPr>
        <w:t>Điều 8. Tổ chức thực hiện;</w:t>
      </w:r>
    </w:p>
    <w:p w14:paraId="72485A30" w14:textId="77777777" w:rsidR="0097576F" w:rsidRDefault="0097576F" w:rsidP="00727A5A">
      <w:pPr>
        <w:spacing w:before="120" w:after="120"/>
        <w:ind w:firstLine="567"/>
        <w:jc w:val="both"/>
        <w:rPr>
          <w:rFonts w:eastAsia="Batang"/>
          <w:sz w:val="28"/>
          <w:szCs w:val="28"/>
        </w:rPr>
      </w:pPr>
      <w:r>
        <w:rPr>
          <w:rFonts w:eastAsia="Batang"/>
          <w:sz w:val="28"/>
          <w:szCs w:val="28"/>
        </w:rPr>
        <w:t>Điều 9. Hiệu lực thi hành;</w:t>
      </w:r>
    </w:p>
    <w:p w14:paraId="12641571" w14:textId="6ABF58BF" w:rsidR="0097576F" w:rsidRPr="006B59F5" w:rsidRDefault="0097576F" w:rsidP="00727A5A">
      <w:pPr>
        <w:spacing w:before="120" w:after="120"/>
        <w:ind w:firstLine="567"/>
        <w:jc w:val="both"/>
        <w:rPr>
          <w:rFonts w:eastAsia="Batang"/>
          <w:sz w:val="28"/>
          <w:szCs w:val="28"/>
        </w:rPr>
      </w:pPr>
      <w:r>
        <w:rPr>
          <w:rFonts w:eastAsia="Batang"/>
          <w:sz w:val="28"/>
          <w:szCs w:val="28"/>
        </w:rPr>
        <w:t>Điều 10. Điều khoản chuyển tiếp.</w:t>
      </w:r>
    </w:p>
    <w:p w14:paraId="4E565CDE" w14:textId="77777777" w:rsidR="005200F2" w:rsidRPr="00BA0D39" w:rsidRDefault="005200F2" w:rsidP="00727A5A">
      <w:pPr>
        <w:spacing w:before="120" w:after="120"/>
        <w:ind w:firstLine="567"/>
        <w:jc w:val="both"/>
        <w:rPr>
          <w:b/>
          <w:bCs/>
          <w:iCs/>
          <w:sz w:val="28"/>
          <w:lang w:val="en-US"/>
        </w:rPr>
      </w:pPr>
      <w:r w:rsidRPr="00BA0D39">
        <w:rPr>
          <w:b/>
          <w:bCs/>
          <w:iCs/>
          <w:sz w:val="28"/>
          <w:lang w:val="en-US"/>
        </w:rPr>
        <w:t>V. ĐÁNH GIÁ VỀ SỰ PHÙ HỢP</w:t>
      </w:r>
    </w:p>
    <w:p w14:paraId="62359307" w14:textId="77777777" w:rsidR="005200F2" w:rsidRPr="00BA0D39" w:rsidRDefault="005200F2" w:rsidP="00727A5A">
      <w:pPr>
        <w:spacing w:before="120" w:after="120"/>
        <w:ind w:firstLine="567"/>
        <w:jc w:val="both"/>
        <w:rPr>
          <w:iCs/>
          <w:sz w:val="28"/>
          <w:lang w:val="en-US"/>
        </w:rPr>
      </w:pPr>
      <w:r w:rsidRPr="00BA0D39">
        <w:rPr>
          <w:iCs/>
          <w:sz w:val="28"/>
          <w:lang w:val="en-US"/>
        </w:rPr>
        <w:t>1. Nghị quyết bảo đảm tính hợp hiến, hợp pháp, tính thống nhất của hệ thống pháp luật đặc biệt các nguyên tắc về Luật Đầu tư công, Luật Ngân sách nhà nước và Nghị định của Chính phủ về quản lý Chương trình mục tiêu quốc gia.</w:t>
      </w:r>
    </w:p>
    <w:p w14:paraId="3C566057" w14:textId="0DBB01BE" w:rsidR="005200F2" w:rsidRPr="00BA0D39" w:rsidRDefault="005200F2" w:rsidP="00727A5A">
      <w:pPr>
        <w:spacing w:before="120" w:after="120"/>
        <w:ind w:firstLine="567"/>
        <w:jc w:val="both"/>
        <w:rPr>
          <w:iCs/>
          <w:sz w:val="28"/>
          <w:lang w:val="en-US"/>
        </w:rPr>
      </w:pPr>
      <w:r w:rsidRPr="00BA0D39">
        <w:rPr>
          <w:iCs/>
          <w:sz w:val="28"/>
          <w:lang w:val="en-US"/>
        </w:rPr>
        <w:t xml:space="preserve">2. Nghị quyết xác định rõ trách nhiệm của các sở, ngành, UBND cấp xã trong việc phân bổ </w:t>
      </w:r>
      <w:r w:rsidR="00A55A22" w:rsidRPr="00A55A22">
        <w:rPr>
          <w:iCs/>
          <w:sz w:val="28"/>
        </w:rPr>
        <w:t>nguồn ngân sách thành phố và tỷ lệ vốn đối ứng của ngân sách cấp xã thực hiện Chương trình mục tiêu quốc gia xây dựng nông thôn mới, giảm nghèo bền vững và phát triển kinh tế - xã hội vùng đồng bào dân tộc thiểu số và miền núi giai đoạn 2026 - 2030 trên địa bàn thành phố Hà Nội</w:t>
      </w:r>
      <w:r w:rsidRPr="00BA0D39">
        <w:rPr>
          <w:iCs/>
          <w:sz w:val="28"/>
          <w:lang w:val="en-US"/>
        </w:rPr>
        <w:t xml:space="preserve">. Việc xây dựng định mức phân bổ vốn cho cấp xã góp phần nâng cao tính chủ động, tự chủ về nguồn lực cho cấp xã và các đơn vị thuộc Thành phố để hoàn thành các mục tiêu của Chương trình. Nghị quyết không có nội dung ảnh hưởng trực tiếp đến quốc phòng, an ninh, dân tộc, tôn giáo hoặc chủ quyền quốc gia. </w:t>
      </w:r>
    </w:p>
    <w:p w14:paraId="58BAB98E" w14:textId="77777777" w:rsidR="005200F2" w:rsidRPr="00BA0D39" w:rsidRDefault="005200F2" w:rsidP="00727A5A">
      <w:pPr>
        <w:spacing w:before="120" w:after="120"/>
        <w:ind w:firstLine="567"/>
        <w:jc w:val="both"/>
        <w:rPr>
          <w:iCs/>
          <w:sz w:val="28"/>
          <w:lang w:val="en-US"/>
        </w:rPr>
      </w:pPr>
      <w:r w:rsidRPr="00BA0D39">
        <w:rPr>
          <w:iCs/>
          <w:sz w:val="28"/>
          <w:lang w:val="en-US"/>
        </w:rPr>
        <w:t>3. Nghị quyết quy định đầy đủ về nguyên tắc phân bổ vốn, các tiêu chí phân bổ vốn, định mức phân bổ vốn, nguyên tắc bố trí và tỷ lệ đối ứng của ngân sách cấp xã đảm bảo công bằng giữa các xã, phường trên địa bàn Thành phố.</w:t>
      </w:r>
    </w:p>
    <w:p w14:paraId="0E6D4F29" w14:textId="77777777" w:rsidR="005200F2" w:rsidRPr="00690625" w:rsidRDefault="005200F2" w:rsidP="00727A5A">
      <w:pPr>
        <w:spacing w:before="120" w:after="120"/>
        <w:ind w:firstLine="567"/>
        <w:jc w:val="both"/>
        <w:rPr>
          <w:iCs/>
          <w:sz w:val="28"/>
          <w:lang w:val="en-US"/>
        </w:rPr>
      </w:pPr>
      <w:r w:rsidRPr="00690625">
        <w:rPr>
          <w:b/>
          <w:bCs/>
          <w:iCs/>
          <w:sz w:val="28"/>
          <w:lang w:val="en-US"/>
        </w:rPr>
        <w:t>VII. DỰ KIẾN NGUỒN LỰC, ĐIỀU KIỆN BẢO ĐẢM CHO VIỆC THI HÀNH VĂN BẢN, MỤC TIÊU VÀ DỰ KIẾN KẾT QUẢ CẦN ĐẠT ĐƯỢC VÀ THỜI GIAN TRÌNH THÔNG QUA/BAN HÀNH</w:t>
      </w:r>
    </w:p>
    <w:p w14:paraId="128291D1" w14:textId="54B3E9FC" w:rsidR="005200F2" w:rsidRPr="00690625" w:rsidRDefault="005200F2" w:rsidP="00727A5A">
      <w:pPr>
        <w:spacing w:before="120" w:after="120"/>
        <w:ind w:firstLine="567"/>
        <w:jc w:val="both"/>
        <w:rPr>
          <w:iCs/>
          <w:sz w:val="28"/>
          <w:lang w:val="en-US"/>
        </w:rPr>
      </w:pPr>
      <w:r w:rsidRPr="00690625">
        <w:rPr>
          <w:b/>
          <w:iCs/>
          <w:sz w:val="28"/>
          <w:lang w:val="en-US"/>
        </w:rPr>
        <w:lastRenderedPageBreak/>
        <w:t>1. Dự kiến nguồn lực, điều kiện bảo đảm</w:t>
      </w:r>
      <w:r w:rsidR="00EB1538">
        <w:rPr>
          <w:b/>
          <w:iCs/>
          <w:sz w:val="28"/>
          <w:lang w:val="en-US"/>
        </w:rPr>
        <w:t>:</w:t>
      </w:r>
    </w:p>
    <w:p w14:paraId="3620C210" w14:textId="31519F57" w:rsidR="005200F2" w:rsidRPr="00690625" w:rsidRDefault="005200F2" w:rsidP="00727A5A">
      <w:pPr>
        <w:spacing w:before="120" w:after="120"/>
        <w:ind w:firstLine="567"/>
        <w:jc w:val="both"/>
        <w:rPr>
          <w:iCs/>
          <w:sz w:val="28"/>
          <w:lang w:val="en-US"/>
        </w:rPr>
      </w:pPr>
      <w:r w:rsidRPr="00690625">
        <w:rPr>
          <w:iCs/>
          <w:sz w:val="28"/>
          <w:lang w:val="en-US"/>
        </w:rPr>
        <w:t xml:space="preserve">- Các sở, ban, ngành, UBND các xã có trách nhiệm bố trí đảm bảo đủ cán bộ, công chức có năng lực, trình độ trong tổng biên chế được giao để thực hiện các nhiệm vụ liên quan đến Nghị quyết. </w:t>
      </w:r>
    </w:p>
    <w:p w14:paraId="21C1B010" w14:textId="564B95B9" w:rsidR="005200F2" w:rsidRPr="00690625" w:rsidRDefault="005200F2" w:rsidP="00727A5A">
      <w:pPr>
        <w:spacing w:before="120" w:after="120"/>
        <w:ind w:firstLine="567"/>
        <w:jc w:val="both"/>
        <w:rPr>
          <w:iCs/>
          <w:sz w:val="28"/>
          <w:lang w:val="en-US"/>
        </w:rPr>
      </w:pPr>
      <w:r w:rsidRPr="00690625">
        <w:rPr>
          <w:iCs/>
          <w:sz w:val="28"/>
          <w:lang w:val="en-US"/>
        </w:rPr>
        <w:t xml:space="preserve">- Kế hoạch vốn đầu tư công trung hạn 2026-2030 để thực hiện </w:t>
      </w:r>
      <w:r w:rsidR="00435B29" w:rsidRPr="00D76B1D">
        <w:rPr>
          <w:sz w:val="28"/>
        </w:rPr>
        <w:t>nguồn ngân sách thành phố và tỷ lệ vốn đối ứng của ngân sách cấp xã thực hiện Chương trình mục tiêu quốc gia xây dựng nông thôn mới, giảm nghèo bền vững và phát triển kinh tế - xã hội vùng đồng bào dân tộc thiểu số và miền núi giai đoạn 2026 - 2030 trên địa bàn thành phố Hà Nội</w:t>
      </w:r>
      <w:r w:rsidRPr="00690625">
        <w:rPr>
          <w:iCs/>
          <w:sz w:val="28"/>
          <w:lang w:val="en-US"/>
        </w:rPr>
        <w:t xml:space="preserve"> đã được xác định tại Nghị quyết số 04/NQ-HĐND ngày 28/3/2026</w:t>
      </w:r>
      <w:r w:rsidR="00435B29">
        <w:rPr>
          <w:iCs/>
          <w:sz w:val="28"/>
          <w:lang w:val="en-US"/>
        </w:rPr>
        <w:t>.</w:t>
      </w:r>
    </w:p>
    <w:p w14:paraId="1E8C1DE5" w14:textId="12844D89" w:rsidR="005200F2" w:rsidRPr="00690625" w:rsidRDefault="005200F2" w:rsidP="00727A5A">
      <w:pPr>
        <w:spacing w:before="120" w:after="120"/>
        <w:ind w:firstLine="567"/>
        <w:jc w:val="both"/>
        <w:rPr>
          <w:iCs/>
          <w:sz w:val="28"/>
          <w:lang w:val="en-US"/>
        </w:rPr>
      </w:pPr>
      <w:r w:rsidRPr="00690625">
        <w:rPr>
          <w:iCs/>
          <w:sz w:val="28"/>
          <w:lang w:val="en-US"/>
        </w:rPr>
        <w:t>Căn cứ tổng mức vốn ngân sách Thành phố hỗ trợ (bao gồm vốn đầu tư phát triển và vốn</w:t>
      </w:r>
      <w:r w:rsidR="00D53DB1">
        <w:rPr>
          <w:iCs/>
          <w:sz w:val="28"/>
          <w:lang w:val="en-US"/>
        </w:rPr>
        <w:t xml:space="preserve"> chi thường xuyên</w:t>
      </w:r>
      <w:r w:rsidRPr="00690625">
        <w:rPr>
          <w:iCs/>
          <w:sz w:val="28"/>
          <w:lang w:val="en-US"/>
        </w:rPr>
        <w:t>) và nguồn vốn ngân sách cấp xã, Hội đồng nhân dân các xã, phường quyết định phân bổ, đảm bảo đồng bộ, không chồng chéo, không trùng lặp về phạm vi, đối tượng, nội dung, hoạt động với các chương trình mục tiêu quốc gia khác. Bảo đảm quản lý tập trung, thống nhất về mục tiêu, cơ chế, chính sách.</w:t>
      </w:r>
    </w:p>
    <w:p w14:paraId="0063A9FF" w14:textId="77777777" w:rsidR="005200F2" w:rsidRPr="00690625" w:rsidRDefault="005200F2" w:rsidP="00727A5A">
      <w:pPr>
        <w:spacing w:before="120" w:after="120"/>
        <w:ind w:firstLine="567"/>
        <w:jc w:val="both"/>
        <w:rPr>
          <w:iCs/>
          <w:sz w:val="28"/>
          <w:lang w:val="en-US"/>
        </w:rPr>
      </w:pPr>
      <w:r w:rsidRPr="00690625">
        <w:rPr>
          <w:iCs/>
          <w:sz w:val="28"/>
          <w:lang w:val="en-US"/>
        </w:rPr>
        <w:t>- Bố trí vốn ngân sách Thành phố của Chương trình cho các Sở, ngành, cơ quan, đơn vị thuộc Thành phố để thực hiện công tác quản lý chỉ đạo, hướng dẫn, tổ chức triển khai các nội dung thành phần của Chương trình, các nhiệm vụ được cấp có thẩm quyền phê duyệt. Việc sử dụng kinh phí đảm bảo đúng mục đích, nội dung, chế độ và định mức chi theo quy định của pháp luật.</w:t>
      </w:r>
    </w:p>
    <w:p w14:paraId="0A7D39E9" w14:textId="6926E168" w:rsidR="005200F2" w:rsidRPr="00690625" w:rsidRDefault="005200F2" w:rsidP="00727A5A">
      <w:pPr>
        <w:spacing w:before="120" w:after="120"/>
        <w:ind w:firstLine="567"/>
        <w:jc w:val="both"/>
        <w:rPr>
          <w:b/>
          <w:iCs/>
          <w:sz w:val="28"/>
          <w:lang w:val="en-US"/>
        </w:rPr>
      </w:pPr>
      <w:r w:rsidRPr="00690625">
        <w:rPr>
          <w:b/>
          <w:iCs/>
          <w:sz w:val="28"/>
          <w:lang w:val="en-US"/>
        </w:rPr>
        <w:t>2. Mục tiêu và dự kiến kết quả đạt được khi ban hành Nghị quyết</w:t>
      </w:r>
      <w:r w:rsidR="00EB1538">
        <w:rPr>
          <w:b/>
          <w:iCs/>
          <w:sz w:val="28"/>
          <w:lang w:val="en-US"/>
        </w:rPr>
        <w:t>:</w:t>
      </w:r>
    </w:p>
    <w:p w14:paraId="012361D0" w14:textId="4FBDF4A5" w:rsidR="005200F2" w:rsidRPr="008E0DA2" w:rsidRDefault="005200F2" w:rsidP="00727A5A">
      <w:pPr>
        <w:spacing w:before="120" w:after="120"/>
        <w:ind w:firstLine="567"/>
        <w:jc w:val="both"/>
        <w:rPr>
          <w:iCs/>
          <w:spacing w:val="-8"/>
          <w:sz w:val="28"/>
          <w:lang w:val="en-US"/>
        </w:rPr>
      </w:pPr>
      <w:r w:rsidRPr="00690625">
        <w:rPr>
          <w:iCs/>
          <w:sz w:val="28"/>
          <w:lang w:val="en-US"/>
        </w:rPr>
        <w:t>Mục tiêu cụ thể của Nghị quyết bao gồm: (i) Bảo đảm nguồn lực tương xứng</w:t>
      </w:r>
      <w:r w:rsidR="0009723B">
        <w:rPr>
          <w:iCs/>
          <w:sz w:val="28"/>
          <w:lang w:val="en-US"/>
        </w:rPr>
        <w:t xml:space="preserve"> thực hiện Chương trình </w:t>
      </w:r>
      <w:r w:rsidR="0009723B" w:rsidRPr="0009723B">
        <w:rPr>
          <w:bCs/>
          <w:iCs/>
          <w:sz w:val="28"/>
        </w:rPr>
        <w:t>mục tiêu Quốc gia Xây dựng nông thôn mới giảm nghèo bền vững và phát triển kinh tế, xã hội, vùng đồng bào dân tộc thiểu số và miền núi giai đoạn 2026-2030</w:t>
      </w:r>
      <w:r w:rsidR="0009723B">
        <w:rPr>
          <w:bCs/>
          <w:iCs/>
          <w:sz w:val="28"/>
          <w:lang w:val="en-US"/>
        </w:rPr>
        <w:t xml:space="preserve"> thực hiện Nghị quyết số 257/2025/QH15</w:t>
      </w:r>
      <w:r w:rsidR="000B3758">
        <w:rPr>
          <w:bCs/>
          <w:iCs/>
          <w:sz w:val="28"/>
          <w:lang w:val="en-US"/>
        </w:rPr>
        <w:t xml:space="preserve"> của Quốc hội</w:t>
      </w:r>
      <w:r w:rsidR="00175B6B">
        <w:rPr>
          <w:iCs/>
          <w:sz w:val="28"/>
          <w:lang w:val="en-US"/>
        </w:rPr>
        <w:t>; (ii) N</w:t>
      </w:r>
      <w:r w:rsidRPr="00690625">
        <w:rPr>
          <w:iCs/>
          <w:sz w:val="28"/>
          <w:lang w:val="en-US"/>
        </w:rPr>
        <w:t>âng cao tính chủ động, tự chủ về nguồn lực cho</w:t>
      </w:r>
      <w:r w:rsidR="000B3758">
        <w:rPr>
          <w:iCs/>
          <w:sz w:val="28"/>
          <w:lang w:val="en-US"/>
        </w:rPr>
        <w:t xml:space="preserve"> các cấp Ngân sách</w:t>
      </w:r>
      <w:r w:rsidRPr="00690625">
        <w:rPr>
          <w:iCs/>
          <w:sz w:val="28"/>
          <w:lang w:val="en-US"/>
        </w:rPr>
        <w:t xml:space="preserve"> để hoàn thành các </w:t>
      </w:r>
      <w:r w:rsidRPr="008E0DA2">
        <w:rPr>
          <w:iCs/>
          <w:spacing w:val="-8"/>
          <w:sz w:val="28"/>
          <w:lang w:val="en-US"/>
        </w:rPr>
        <w:t>mụ</w:t>
      </w:r>
      <w:r w:rsidR="00175B6B">
        <w:rPr>
          <w:iCs/>
          <w:spacing w:val="-8"/>
          <w:sz w:val="28"/>
          <w:lang w:val="en-US"/>
        </w:rPr>
        <w:t>c tiêu của Chương trình; (iii) Đ</w:t>
      </w:r>
      <w:r w:rsidRPr="008E0DA2">
        <w:rPr>
          <w:iCs/>
          <w:spacing w:val="-8"/>
          <w:sz w:val="28"/>
          <w:lang w:val="en-US"/>
        </w:rPr>
        <w:t>ảm bảo công bằng trong phân bổ vốn ngân sách Thành phố hỗ trợ để thực hiện Chương trình giữa các xã</w:t>
      </w:r>
      <w:r w:rsidR="0034326E" w:rsidRPr="008E0DA2">
        <w:rPr>
          <w:iCs/>
          <w:spacing w:val="-8"/>
          <w:sz w:val="28"/>
          <w:lang w:val="en-US"/>
        </w:rPr>
        <w:t xml:space="preserve"> thuộc đối tượng Chương trình</w:t>
      </w:r>
      <w:r w:rsidR="000316F2">
        <w:rPr>
          <w:iCs/>
          <w:spacing w:val="-8"/>
          <w:sz w:val="28"/>
          <w:lang w:val="en-US"/>
        </w:rPr>
        <w:t xml:space="preserve"> theo nguyên tắc, tiêu chí, định mức đã quy định</w:t>
      </w:r>
      <w:r w:rsidRPr="008E0DA2">
        <w:rPr>
          <w:iCs/>
          <w:spacing w:val="-8"/>
          <w:sz w:val="28"/>
          <w:lang w:val="en-US"/>
        </w:rPr>
        <w:t>.</w:t>
      </w:r>
    </w:p>
    <w:p w14:paraId="456C12F6" w14:textId="1BA039D5" w:rsidR="005200F2" w:rsidRPr="00690625" w:rsidRDefault="005200F2" w:rsidP="00727A5A">
      <w:pPr>
        <w:spacing w:before="120" w:after="120"/>
        <w:ind w:firstLine="567"/>
        <w:jc w:val="both"/>
        <w:rPr>
          <w:b/>
          <w:bCs/>
          <w:iCs/>
          <w:sz w:val="28"/>
          <w:lang w:val="en-US"/>
        </w:rPr>
      </w:pPr>
      <w:r w:rsidRPr="00690625">
        <w:rPr>
          <w:b/>
          <w:bCs/>
          <w:iCs/>
          <w:sz w:val="28"/>
          <w:lang w:val="en-US"/>
        </w:rPr>
        <w:t>3. Thời gian trình thông qua</w:t>
      </w:r>
      <w:r w:rsidR="00DF3E84">
        <w:rPr>
          <w:b/>
          <w:bCs/>
          <w:iCs/>
          <w:sz w:val="28"/>
          <w:lang w:val="en-US"/>
        </w:rPr>
        <w:t>:</w:t>
      </w:r>
    </w:p>
    <w:p w14:paraId="5E2050F8" w14:textId="19C5FF40" w:rsidR="005200F2" w:rsidRPr="00690625" w:rsidRDefault="005200F2" w:rsidP="00727A5A">
      <w:pPr>
        <w:spacing w:before="120" w:after="120"/>
        <w:ind w:firstLine="567"/>
        <w:jc w:val="both"/>
        <w:rPr>
          <w:iCs/>
          <w:sz w:val="28"/>
          <w:lang w:val="en-US"/>
        </w:rPr>
      </w:pPr>
      <w:r w:rsidRPr="00690625">
        <w:rPr>
          <w:iCs/>
          <w:sz w:val="28"/>
          <w:lang w:val="en-US"/>
        </w:rPr>
        <w:t xml:space="preserve">Dự kiến trình HĐND Thành phố xem xét, thông qua </w:t>
      </w:r>
      <w:bookmarkStart w:id="7" w:name="OLE_LINK1"/>
      <w:r w:rsidR="00543DC5" w:rsidRPr="00543DC5">
        <w:rPr>
          <w:bCs/>
          <w:iCs/>
          <w:sz w:val="28"/>
        </w:rPr>
        <w:t xml:space="preserve">tại Kỳ họp thứ Năm Hội đồng nhân dân  Thành phố Hà Nội khóa XVII </w:t>
      </w:r>
      <w:r w:rsidR="00543DC5" w:rsidRPr="00543DC5">
        <w:rPr>
          <w:bCs/>
          <w:i/>
          <w:iCs/>
          <w:sz w:val="28"/>
        </w:rPr>
        <w:t>(dự kiến đầu tháng 7/2026</w:t>
      </w:r>
      <w:r w:rsidR="00543DC5" w:rsidRPr="00543DC5">
        <w:rPr>
          <w:bCs/>
          <w:iCs/>
          <w:sz w:val="28"/>
        </w:rPr>
        <w:t>)</w:t>
      </w:r>
      <w:r w:rsidRPr="00690625">
        <w:rPr>
          <w:iCs/>
          <w:sz w:val="28"/>
          <w:lang w:val="en-US"/>
        </w:rPr>
        <w:t>.</w:t>
      </w:r>
      <w:bookmarkEnd w:id="7"/>
    </w:p>
    <w:p w14:paraId="7EA14244" w14:textId="7A0F553D" w:rsidR="006269AD" w:rsidRPr="006269AD" w:rsidRDefault="005200F2" w:rsidP="00727A5A">
      <w:pPr>
        <w:spacing w:before="120" w:after="120"/>
        <w:ind w:firstLine="567"/>
        <w:jc w:val="both"/>
        <w:rPr>
          <w:i/>
          <w:sz w:val="28"/>
          <w:lang w:val="en-US"/>
        </w:rPr>
      </w:pPr>
      <w:r w:rsidRPr="005200F2">
        <w:rPr>
          <w:i/>
          <w:sz w:val="28"/>
          <w:lang w:val="en-US"/>
        </w:rPr>
        <w:t>(Xin gửi kèm theo</w:t>
      </w:r>
      <w:r w:rsidR="005B7F64">
        <w:rPr>
          <w:i/>
          <w:sz w:val="28"/>
          <w:lang w:val="en-US"/>
        </w:rPr>
        <w:t xml:space="preserve"> các bản Dự thảo: </w:t>
      </w:r>
      <w:bookmarkStart w:id="8" w:name="OLE_LINK10"/>
      <w:bookmarkStart w:id="9" w:name="OLE_LINK11"/>
      <w:r w:rsidR="005B7F64">
        <w:rPr>
          <w:i/>
          <w:sz w:val="28"/>
          <w:lang w:val="en-US"/>
        </w:rPr>
        <w:t xml:space="preserve">Tờ trình; </w:t>
      </w:r>
      <w:r w:rsidRPr="005200F2">
        <w:rPr>
          <w:i/>
          <w:sz w:val="28"/>
          <w:lang w:val="en-US"/>
        </w:rPr>
        <w:t>Nghị quyết; Bảng so sánh, thuyết minh</w:t>
      </w:r>
      <w:r w:rsidR="005B7F64">
        <w:rPr>
          <w:i/>
          <w:sz w:val="28"/>
          <w:lang w:val="en-US"/>
        </w:rPr>
        <w:t xml:space="preserve"> nội dung Dự thảo</w:t>
      </w:r>
      <w:r w:rsidRPr="005200F2">
        <w:rPr>
          <w:i/>
          <w:sz w:val="28"/>
          <w:lang w:val="en-US"/>
        </w:rPr>
        <w:t>;</w:t>
      </w:r>
      <w:r w:rsidR="005B7F64">
        <w:rPr>
          <w:i/>
          <w:sz w:val="28"/>
          <w:lang w:val="en-US"/>
        </w:rPr>
        <w:t xml:space="preserve"> Bản đánh giá thủ tục hành chính, việc phân cấp thực hiện các nhiệm vụ, quyền hạn được phân cấp;</w:t>
      </w:r>
      <w:r w:rsidRPr="005200F2">
        <w:rPr>
          <w:i/>
          <w:sz w:val="28"/>
          <w:lang w:val="en-US"/>
        </w:rPr>
        <w:t xml:space="preserve"> </w:t>
      </w:r>
      <w:r w:rsidR="005B7F64">
        <w:rPr>
          <w:i/>
          <w:sz w:val="28"/>
          <w:lang w:val="en-US"/>
        </w:rPr>
        <w:t xml:space="preserve">Báo cáo đánh giá </w:t>
      </w:r>
      <w:r w:rsidR="006945EB">
        <w:rPr>
          <w:i/>
          <w:sz w:val="28"/>
          <w:lang w:val="en-US"/>
        </w:rPr>
        <w:t xml:space="preserve">thực trạng quan hệ xã hội; </w:t>
      </w:r>
      <w:r w:rsidRPr="005200F2">
        <w:rPr>
          <w:i/>
          <w:sz w:val="28"/>
          <w:lang w:val="en-US"/>
        </w:rPr>
        <w:t>Báo cáo đánh giá tác động chính sách</w:t>
      </w:r>
      <w:bookmarkEnd w:id="8"/>
      <w:bookmarkEnd w:id="9"/>
      <w:r w:rsidRPr="005200F2">
        <w:rPr>
          <w:i/>
          <w:sz w:val="28"/>
          <w:lang w:val="en-US"/>
        </w:rPr>
        <w:t>).</w:t>
      </w:r>
    </w:p>
    <w:p w14:paraId="7FD906D3" w14:textId="38E042D4" w:rsidR="008818FB" w:rsidRPr="00DF3E84" w:rsidRDefault="008818FB" w:rsidP="00DF3E84">
      <w:pPr>
        <w:pStyle w:val="BodyText"/>
        <w:spacing w:before="120" w:after="120"/>
        <w:ind w:left="0" w:right="133" w:firstLine="567"/>
      </w:pPr>
      <w:r>
        <w:t xml:space="preserve">Trên đây là Tờ trình về ban hành Quy định </w:t>
      </w:r>
      <w:r w:rsidRPr="00D42456">
        <w:t xml:space="preserve">nguyên tắc, tiêu chí, định mức phân bổ nguồn ngân sách thành phố và tỷ lệ vốn đối ứng của ngân sách cấp xã thực hiện Chương trình mục tiêu quốc gia xây dựng nông thôn mới, giảm nghèo bền vững và phát triển kinh tế - xã hội vùng đồng bào dân tộc thiểu số và miền </w:t>
      </w:r>
      <w:r w:rsidRPr="00D42456">
        <w:lastRenderedPageBreak/>
        <w:t>núi giai đoạn 2026 - 2030 trên địa bàn thành phố Hà Nội,</w:t>
      </w:r>
      <w:r>
        <w:t xml:space="preserve"> Ủy ban nhân dân Thành</w:t>
      </w:r>
      <w:r>
        <w:rPr>
          <w:spacing w:val="-1"/>
        </w:rPr>
        <w:t xml:space="preserve"> </w:t>
      </w:r>
      <w:r>
        <w:t>phố</w:t>
      </w:r>
      <w:r>
        <w:rPr>
          <w:spacing w:val="-1"/>
        </w:rPr>
        <w:t xml:space="preserve"> </w:t>
      </w:r>
      <w:r>
        <w:t>kính</w:t>
      </w:r>
      <w:r>
        <w:rPr>
          <w:spacing w:val="-1"/>
        </w:rPr>
        <w:t xml:space="preserve"> </w:t>
      </w:r>
      <w:r>
        <w:t>trình</w:t>
      </w:r>
      <w:r>
        <w:rPr>
          <w:spacing w:val="-3"/>
        </w:rPr>
        <w:t xml:space="preserve"> </w:t>
      </w:r>
      <w:r>
        <w:t>Hội đồng</w:t>
      </w:r>
      <w:r>
        <w:rPr>
          <w:spacing w:val="-1"/>
        </w:rPr>
        <w:t xml:space="preserve"> </w:t>
      </w:r>
      <w:r>
        <w:t>nhân</w:t>
      </w:r>
      <w:r>
        <w:rPr>
          <w:spacing w:val="-3"/>
        </w:rPr>
        <w:t xml:space="preserve"> </w:t>
      </w:r>
      <w:r>
        <w:t>dân Thành</w:t>
      </w:r>
      <w:r>
        <w:rPr>
          <w:spacing w:val="-1"/>
        </w:rPr>
        <w:t xml:space="preserve"> </w:t>
      </w:r>
      <w:r>
        <w:t>phố xem</w:t>
      </w:r>
      <w:r>
        <w:rPr>
          <w:spacing w:val="-7"/>
        </w:rPr>
        <w:t xml:space="preserve"> </w:t>
      </w:r>
      <w:r>
        <w:t>xét,</w:t>
      </w:r>
      <w:r>
        <w:rPr>
          <w:spacing w:val="-2"/>
        </w:rPr>
        <w:t xml:space="preserve"> </w:t>
      </w:r>
      <w:r>
        <w:t>quyết định./.</w:t>
      </w:r>
    </w:p>
    <w:p w14:paraId="43E7C1C4" w14:textId="77777777" w:rsidR="008818FB" w:rsidRDefault="008818FB" w:rsidP="008818FB">
      <w:pPr>
        <w:pStyle w:val="BodyText"/>
        <w:spacing w:before="99"/>
        <w:ind w:left="0"/>
        <w:jc w:val="left"/>
        <w:rPr>
          <w:sz w:val="20"/>
        </w:rPr>
      </w:pPr>
    </w:p>
    <w:tbl>
      <w:tblPr>
        <w:tblW w:w="0" w:type="auto"/>
        <w:tblInd w:w="208" w:type="dxa"/>
        <w:tblLayout w:type="fixed"/>
        <w:tblCellMar>
          <w:left w:w="0" w:type="dxa"/>
          <w:right w:w="0" w:type="dxa"/>
        </w:tblCellMar>
        <w:tblLook w:val="04A0" w:firstRow="1" w:lastRow="0" w:firstColumn="1" w:lastColumn="0" w:noHBand="0" w:noVBand="1"/>
      </w:tblPr>
      <w:tblGrid>
        <w:gridCol w:w="4364"/>
        <w:gridCol w:w="3903"/>
      </w:tblGrid>
      <w:tr w:rsidR="008818FB" w14:paraId="6953EA5C" w14:textId="77777777" w:rsidTr="00ED6F08">
        <w:trPr>
          <w:trHeight w:val="2566"/>
        </w:trPr>
        <w:tc>
          <w:tcPr>
            <w:tcW w:w="4364" w:type="dxa"/>
          </w:tcPr>
          <w:p w14:paraId="2D015272" w14:textId="77777777" w:rsidR="008818FB" w:rsidRDefault="008818FB" w:rsidP="00ED6F08">
            <w:pPr>
              <w:pStyle w:val="TableParagraph"/>
              <w:spacing w:line="263" w:lineRule="exact"/>
              <w:ind w:left="50"/>
              <w:rPr>
                <w:b/>
                <w:i/>
                <w:sz w:val="24"/>
              </w:rPr>
            </w:pPr>
            <w:r>
              <w:rPr>
                <w:b/>
                <w:i/>
                <w:sz w:val="24"/>
              </w:rPr>
              <w:t xml:space="preserve">Nơi </w:t>
            </w:r>
            <w:r>
              <w:rPr>
                <w:b/>
                <w:i/>
                <w:spacing w:val="-2"/>
                <w:sz w:val="24"/>
              </w:rPr>
              <w:t>nhận:</w:t>
            </w:r>
          </w:p>
          <w:p w14:paraId="26C4BBE1" w14:textId="77777777" w:rsidR="008818FB" w:rsidRDefault="008818FB" w:rsidP="00ED6F08">
            <w:pPr>
              <w:pStyle w:val="TableParagraph"/>
              <w:numPr>
                <w:ilvl w:val="0"/>
                <w:numId w:val="7"/>
              </w:numPr>
              <w:tabs>
                <w:tab w:val="left" w:pos="176"/>
              </w:tabs>
              <w:spacing w:line="250" w:lineRule="exact"/>
              <w:ind w:left="176" w:hanging="126"/>
            </w:pPr>
            <w:r>
              <w:t>Như</w:t>
            </w:r>
            <w:r>
              <w:rPr>
                <w:spacing w:val="-2"/>
              </w:rPr>
              <w:t xml:space="preserve"> trên;</w:t>
            </w:r>
          </w:p>
          <w:p w14:paraId="64685FC2" w14:textId="77777777" w:rsidR="008818FB" w:rsidRDefault="008818FB" w:rsidP="00ED6F08">
            <w:pPr>
              <w:pStyle w:val="TableParagraph"/>
              <w:numPr>
                <w:ilvl w:val="0"/>
                <w:numId w:val="7"/>
              </w:numPr>
              <w:tabs>
                <w:tab w:val="left" w:pos="176"/>
              </w:tabs>
              <w:spacing w:before="1" w:line="252" w:lineRule="exact"/>
              <w:ind w:left="176" w:hanging="126"/>
            </w:pPr>
            <w:r>
              <w:t>Đ/c</w:t>
            </w:r>
            <w:r>
              <w:rPr>
                <w:spacing w:val="-3"/>
              </w:rPr>
              <w:t xml:space="preserve"> </w:t>
            </w:r>
            <w:r>
              <w:t>Chủ</w:t>
            </w:r>
            <w:r>
              <w:rPr>
                <w:spacing w:val="-2"/>
              </w:rPr>
              <w:t xml:space="preserve"> </w:t>
            </w:r>
            <w:r>
              <w:t>tịch</w:t>
            </w:r>
            <w:r>
              <w:rPr>
                <w:spacing w:val="-2"/>
              </w:rPr>
              <w:t xml:space="preserve"> </w:t>
            </w:r>
            <w:r>
              <w:t>UBND</w:t>
            </w:r>
            <w:r>
              <w:rPr>
                <w:spacing w:val="-3"/>
              </w:rPr>
              <w:t xml:space="preserve"> </w:t>
            </w:r>
            <w:r>
              <w:rPr>
                <w:spacing w:val="-5"/>
              </w:rPr>
              <w:t>TP;</w:t>
            </w:r>
          </w:p>
          <w:p w14:paraId="78C198F7" w14:textId="77A32C9F" w:rsidR="008818FB" w:rsidRDefault="00C10732" w:rsidP="00C10732">
            <w:pPr>
              <w:pStyle w:val="TableParagraph"/>
              <w:numPr>
                <w:ilvl w:val="0"/>
                <w:numId w:val="7"/>
              </w:numPr>
              <w:spacing w:before="2" w:line="252" w:lineRule="exact"/>
            </w:pPr>
            <w:r>
              <w:rPr>
                <w:spacing w:val="-4"/>
              </w:rPr>
              <w:t xml:space="preserve">- </w:t>
            </w:r>
            <w:r>
              <w:rPr>
                <w:spacing w:val="-4"/>
                <w:lang w:val="en-US"/>
              </w:rPr>
              <w:t>Các Phó Chủ tịch UBND TP;</w:t>
            </w:r>
          </w:p>
          <w:p w14:paraId="361625AE" w14:textId="77777777" w:rsidR="008818FB" w:rsidRDefault="008818FB" w:rsidP="00ED6F08">
            <w:pPr>
              <w:pStyle w:val="TableParagraph"/>
              <w:numPr>
                <w:ilvl w:val="0"/>
                <w:numId w:val="7"/>
              </w:numPr>
              <w:tabs>
                <w:tab w:val="left" w:pos="176"/>
              </w:tabs>
              <w:spacing w:line="252" w:lineRule="exact"/>
              <w:ind w:left="176" w:hanging="126"/>
            </w:pPr>
            <w:r>
              <w:t>Ban</w:t>
            </w:r>
            <w:r>
              <w:rPr>
                <w:spacing w:val="-2"/>
              </w:rPr>
              <w:t xml:space="preserve"> </w:t>
            </w:r>
            <w:r>
              <w:t>Pháp</w:t>
            </w:r>
            <w:r>
              <w:rPr>
                <w:spacing w:val="-2"/>
              </w:rPr>
              <w:t xml:space="preserve"> </w:t>
            </w:r>
            <w:r>
              <w:t>chế</w:t>
            </w:r>
            <w:r>
              <w:rPr>
                <w:spacing w:val="-3"/>
              </w:rPr>
              <w:t xml:space="preserve"> </w:t>
            </w:r>
            <w:r>
              <w:t>HĐND</w:t>
            </w:r>
            <w:r>
              <w:rPr>
                <w:spacing w:val="-3"/>
              </w:rPr>
              <w:t xml:space="preserve"> </w:t>
            </w:r>
            <w:r>
              <w:t>Thành</w:t>
            </w:r>
            <w:r>
              <w:rPr>
                <w:spacing w:val="-1"/>
              </w:rPr>
              <w:t xml:space="preserve"> </w:t>
            </w:r>
            <w:r>
              <w:rPr>
                <w:spacing w:val="-4"/>
              </w:rPr>
              <w:t>phố;</w:t>
            </w:r>
          </w:p>
          <w:p w14:paraId="0AB0580F" w14:textId="77777777" w:rsidR="008818FB" w:rsidRDefault="008818FB" w:rsidP="00ED6F08">
            <w:pPr>
              <w:pStyle w:val="TableParagraph"/>
              <w:numPr>
                <w:ilvl w:val="0"/>
                <w:numId w:val="7"/>
              </w:numPr>
              <w:tabs>
                <w:tab w:val="left" w:pos="176"/>
              </w:tabs>
              <w:spacing w:line="252" w:lineRule="exact"/>
              <w:ind w:left="176" w:hanging="126"/>
            </w:pPr>
            <w:r>
              <w:t>Các</w:t>
            </w:r>
            <w:r>
              <w:rPr>
                <w:spacing w:val="-4"/>
              </w:rPr>
              <w:t xml:space="preserve"> </w:t>
            </w:r>
            <w:r>
              <w:t>sở,</w:t>
            </w:r>
            <w:r>
              <w:rPr>
                <w:spacing w:val="-1"/>
              </w:rPr>
              <w:t xml:space="preserve"> </w:t>
            </w:r>
            <w:r>
              <w:t>ban,</w:t>
            </w:r>
            <w:r>
              <w:rPr>
                <w:spacing w:val="-1"/>
              </w:rPr>
              <w:t xml:space="preserve"> </w:t>
            </w:r>
            <w:r>
              <w:t>ngành</w:t>
            </w:r>
            <w:r>
              <w:rPr>
                <w:spacing w:val="-3"/>
              </w:rPr>
              <w:t xml:space="preserve"> </w:t>
            </w:r>
            <w:r>
              <w:t>Thành</w:t>
            </w:r>
            <w:r>
              <w:rPr>
                <w:spacing w:val="-4"/>
              </w:rPr>
              <w:t xml:space="preserve"> phố;</w:t>
            </w:r>
          </w:p>
          <w:p w14:paraId="2A2EF4BE" w14:textId="77777777" w:rsidR="008818FB" w:rsidRDefault="008818FB" w:rsidP="00ED6F08">
            <w:pPr>
              <w:pStyle w:val="TableParagraph"/>
              <w:numPr>
                <w:ilvl w:val="0"/>
                <w:numId w:val="7"/>
              </w:numPr>
              <w:tabs>
                <w:tab w:val="left" w:pos="174"/>
              </w:tabs>
              <w:spacing w:before="1"/>
              <w:ind w:right="624" w:firstLine="0"/>
            </w:pPr>
            <w:r>
              <w:t>VPUB:</w:t>
            </w:r>
            <w:r>
              <w:rPr>
                <w:spacing w:val="-5"/>
              </w:rPr>
              <w:t xml:space="preserve"> </w:t>
            </w:r>
            <w:r>
              <w:t>CVP,</w:t>
            </w:r>
            <w:r>
              <w:rPr>
                <w:spacing w:val="-6"/>
              </w:rPr>
              <w:t xml:space="preserve"> </w:t>
            </w:r>
            <w:r>
              <w:t>PCVP,</w:t>
            </w:r>
            <w:r>
              <w:rPr>
                <w:spacing w:val="-9"/>
              </w:rPr>
              <w:t xml:space="preserve"> </w:t>
            </w:r>
            <w:r>
              <w:t>các</w:t>
            </w:r>
            <w:r>
              <w:rPr>
                <w:spacing w:val="-8"/>
              </w:rPr>
              <w:t xml:space="preserve"> </w:t>
            </w:r>
            <w:r>
              <w:t>phòng:</w:t>
            </w:r>
            <w:r>
              <w:rPr>
                <w:spacing w:val="-5"/>
              </w:rPr>
              <w:t xml:space="preserve"> </w:t>
            </w:r>
            <w:r>
              <w:t>KTTH, TH, NC;</w:t>
            </w:r>
          </w:p>
          <w:p w14:paraId="666FE6D3" w14:textId="77777777" w:rsidR="008818FB" w:rsidRDefault="008818FB" w:rsidP="00ED6F08">
            <w:pPr>
              <w:pStyle w:val="TableParagraph"/>
              <w:numPr>
                <w:ilvl w:val="0"/>
                <w:numId w:val="7"/>
              </w:numPr>
              <w:tabs>
                <w:tab w:val="left" w:pos="174"/>
              </w:tabs>
              <w:ind w:left="174" w:hanging="124"/>
            </w:pPr>
            <w:r>
              <w:t xml:space="preserve">Lưu: </w:t>
            </w:r>
            <w:r>
              <w:rPr>
                <w:spacing w:val="-5"/>
              </w:rPr>
              <w:t>VT.</w:t>
            </w:r>
          </w:p>
        </w:tc>
        <w:tc>
          <w:tcPr>
            <w:tcW w:w="3903" w:type="dxa"/>
          </w:tcPr>
          <w:p w14:paraId="6DF729A1" w14:textId="77777777" w:rsidR="008818FB" w:rsidRDefault="008818FB" w:rsidP="00ED6F08">
            <w:pPr>
              <w:pStyle w:val="TableParagraph"/>
              <w:spacing w:line="242" w:lineRule="auto"/>
              <w:ind w:left="579" w:right="1"/>
              <w:jc w:val="center"/>
              <w:rPr>
                <w:b/>
                <w:sz w:val="28"/>
              </w:rPr>
            </w:pPr>
            <w:r>
              <w:rPr>
                <w:b/>
                <w:sz w:val="28"/>
              </w:rPr>
              <w:t>TM.</w:t>
            </w:r>
            <w:r>
              <w:rPr>
                <w:b/>
                <w:spacing w:val="-10"/>
                <w:sz w:val="28"/>
              </w:rPr>
              <w:t xml:space="preserve"> </w:t>
            </w:r>
            <w:r>
              <w:rPr>
                <w:b/>
                <w:sz w:val="28"/>
              </w:rPr>
              <w:t>ỦY</w:t>
            </w:r>
            <w:r>
              <w:rPr>
                <w:b/>
                <w:spacing w:val="-10"/>
                <w:sz w:val="28"/>
              </w:rPr>
              <w:t xml:space="preserve"> </w:t>
            </w:r>
            <w:r>
              <w:rPr>
                <w:b/>
                <w:sz w:val="28"/>
              </w:rPr>
              <w:t>BAN</w:t>
            </w:r>
            <w:r>
              <w:rPr>
                <w:b/>
                <w:spacing w:val="-10"/>
                <w:sz w:val="28"/>
              </w:rPr>
              <w:t xml:space="preserve"> </w:t>
            </w:r>
            <w:r>
              <w:rPr>
                <w:b/>
                <w:sz w:val="28"/>
              </w:rPr>
              <w:t>NHÂN</w:t>
            </w:r>
            <w:r>
              <w:rPr>
                <w:b/>
                <w:spacing w:val="-10"/>
                <w:sz w:val="28"/>
              </w:rPr>
              <w:t xml:space="preserve"> </w:t>
            </w:r>
            <w:r>
              <w:rPr>
                <w:b/>
                <w:sz w:val="28"/>
              </w:rPr>
              <w:t>DÂN KT. CHỦ TỊCH</w:t>
            </w:r>
          </w:p>
          <w:p w14:paraId="3E0504CB" w14:textId="77777777" w:rsidR="008818FB" w:rsidRDefault="008818FB" w:rsidP="00ED6F08">
            <w:pPr>
              <w:pStyle w:val="TableParagraph"/>
              <w:spacing w:line="317" w:lineRule="exact"/>
              <w:ind w:left="579" w:right="1"/>
              <w:jc w:val="center"/>
              <w:rPr>
                <w:b/>
                <w:sz w:val="28"/>
              </w:rPr>
            </w:pPr>
            <w:r>
              <w:rPr>
                <w:b/>
                <w:sz w:val="28"/>
              </w:rPr>
              <w:t>PHÓ</w:t>
            </w:r>
            <w:r>
              <w:rPr>
                <w:b/>
                <w:spacing w:val="-4"/>
                <w:sz w:val="28"/>
              </w:rPr>
              <w:t xml:space="preserve"> </w:t>
            </w:r>
            <w:r>
              <w:rPr>
                <w:b/>
                <w:sz w:val="28"/>
              </w:rPr>
              <w:t>CHỦ</w:t>
            </w:r>
            <w:r>
              <w:rPr>
                <w:b/>
                <w:spacing w:val="-3"/>
                <w:sz w:val="28"/>
              </w:rPr>
              <w:t xml:space="preserve"> </w:t>
            </w:r>
            <w:r>
              <w:rPr>
                <w:b/>
                <w:spacing w:val="-4"/>
                <w:sz w:val="28"/>
              </w:rPr>
              <w:t>TỊCH</w:t>
            </w:r>
          </w:p>
          <w:p w14:paraId="6195AA99" w14:textId="77777777" w:rsidR="008818FB" w:rsidRDefault="008818FB" w:rsidP="00ED6F08">
            <w:pPr>
              <w:pStyle w:val="TableParagraph"/>
              <w:rPr>
                <w:sz w:val="28"/>
              </w:rPr>
            </w:pPr>
          </w:p>
          <w:p w14:paraId="45BE9B07" w14:textId="77777777" w:rsidR="008818FB" w:rsidRDefault="008818FB" w:rsidP="00ED6F08">
            <w:pPr>
              <w:pStyle w:val="TableParagraph"/>
              <w:rPr>
                <w:sz w:val="28"/>
              </w:rPr>
            </w:pPr>
          </w:p>
          <w:p w14:paraId="13961770" w14:textId="420A47CF" w:rsidR="009D6BD1" w:rsidRDefault="009D6BD1" w:rsidP="00ED6F08">
            <w:pPr>
              <w:pStyle w:val="TableParagraph"/>
              <w:spacing w:before="311"/>
              <w:rPr>
                <w:sz w:val="28"/>
              </w:rPr>
            </w:pPr>
          </w:p>
          <w:p w14:paraId="221A62FB" w14:textId="77777777" w:rsidR="008818FB" w:rsidRPr="006B59F5" w:rsidRDefault="008818FB" w:rsidP="00ED6F08">
            <w:pPr>
              <w:pStyle w:val="TableParagraph"/>
              <w:spacing w:line="302" w:lineRule="exact"/>
              <w:ind w:left="579"/>
              <w:jc w:val="center"/>
              <w:rPr>
                <w:b/>
                <w:sz w:val="28"/>
              </w:rPr>
            </w:pPr>
            <w:r w:rsidRPr="006B59F5">
              <w:rPr>
                <w:b/>
                <w:sz w:val="28"/>
              </w:rPr>
              <w:t>Bùi Duy Cường</w:t>
            </w:r>
          </w:p>
        </w:tc>
      </w:tr>
    </w:tbl>
    <w:p w14:paraId="16C08F20" w14:textId="1DC69523" w:rsidR="008818FB" w:rsidRPr="008818FB" w:rsidRDefault="008818FB" w:rsidP="008818FB">
      <w:pPr>
        <w:spacing w:before="115"/>
        <w:jc w:val="both"/>
        <w:rPr>
          <w:i/>
          <w:sz w:val="28"/>
          <w:lang w:val="en-US"/>
        </w:rPr>
        <w:sectPr w:rsidR="008818FB" w:rsidRPr="008818FB" w:rsidSect="00D31896">
          <w:headerReference w:type="even" r:id="rId9"/>
          <w:headerReference w:type="default" r:id="rId10"/>
          <w:footerReference w:type="even" r:id="rId11"/>
          <w:footerReference w:type="default" r:id="rId12"/>
          <w:headerReference w:type="first" r:id="rId13"/>
          <w:footerReference w:type="first" r:id="rId14"/>
          <w:pgSz w:w="11910" w:h="16850"/>
          <w:pgMar w:top="1134" w:right="1134" w:bottom="1134" w:left="1701" w:header="845" w:footer="0" w:gutter="0"/>
          <w:cols w:space="720"/>
        </w:sectPr>
      </w:pPr>
    </w:p>
    <w:p w14:paraId="16C08F34" w14:textId="77777777" w:rsidR="000C0B80" w:rsidRDefault="000C0B80">
      <w:pPr>
        <w:pStyle w:val="TableParagraph"/>
        <w:spacing w:line="302" w:lineRule="exact"/>
        <w:jc w:val="center"/>
        <w:rPr>
          <w:b/>
          <w:sz w:val="28"/>
        </w:rPr>
        <w:sectPr w:rsidR="000C0B80">
          <w:pgSz w:w="11910" w:h="16850"/>
          <w:pgMar w:top="1140" w:right="992" w:bottom="280" w:left="1559" w:header="844" w:footer="0" w:gutter="0"/>
          <w:cols w:space="720"/>
        </w:sectPr>
      </w:pPr>
    </w:p>
    <w:p w14:paraId="16C08F35" w14:textId="77777777" w:rsidR="000C0B80" w:rsidRDefault="000C0B80">
      <w:pPr>
        <w:pStyle w:val="BodyText"/>
        <w:spacing w:before="4"/>
        <w:ind w:left="0"/>
        <w:jc w:val="left"/>
        <w:rPr>
          <w:sz w:val="17"/>
        </w:rPr>
      </w:pPr>
    </w:p>
    <w:sectPr w:rsidR="000C0B80">
      <w:pgSz w:w="11910" w:h="16850"/>
      <w:pgMar w:top="1140" w:right="992" w:bottom="280" w:left="1559" w:header="844"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544591" w14:textId="77777777" w:rsidR="00D36A88" w:rsidRDefault="00D36A88">
      <w:r>
        <w:separator/>
      </w:r>
    </w:p>
  </w:endnote>
  <w:endnote w:type="continuationSeparator" w:id="0">
    <w:p w14:paraId="6219C6BE" w14:textId="77777777" w:rsidR="00D36A88" w:rsidRDefault="00D36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71EA8" w14:textId="77777777" w:rsidR="00D31896" w:rsidRDefault="00D3189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32854" w14:textId="77777777" w:rsidR="00D31896" w:rsidRDefault="00D3189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A63C7" w14:textId="77777777" w:rsidR="00D31896" w:rsidRDefault="00D3189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DA482A" w14:textId="77777777" w:rsidR="00D36A88" w:rsidRDefault="00D36A88">
      <w:r>
        <w:separator/>
      </w:r>
    </w:p>
  </w:footnote>
  <w:footnote w:type="continuationSeparator" w:id="0">
    <w:p w14:paraId="128CB21B" w14:textId="77777777" w:rsidR="00D36A88" w:rsidRDefault="00D36A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4113C" w14:textId="77777777" w:rsidR="00D31896" w:rsidRDefault="00D3189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08F44" w14:textId="77777777" w:rsidR="000C0B80" w:rsidRDefault="004E5D6C">
    <w:pPr>
      <w:pStyle w:val="BodyText"/>
      <w:spacing w:line="14" w:lineRule="auto"/>
      <w:ind w:left="0"/>
      <w:jc w:val="left"/>
      <w:rPr>
        <w:sz w:val="20"/>
      </w:rPr>
    </w:pPr>
    <w:r>
      <w:rPr>
        <w:noProof/>
        <w:sz w:val="20"/>
        <w:lang w:val="en-US"/>
      </w:rPr>
      <mc:AlternateContent>
        <mc:Choice Requires="wps">
          <w:drawing>
            <wp:anchor distT="0" distB="0" distL="0" distR="0" simplePos="0" relativeHeight="251658240" behindDoc="1" locked="0" layoutInCell="1" allowOverlap="1" wp14:anchorId="16C08F45" wp14:editId="16C08F46">
              <wp:simplePos x="0" y="0"/>
              <wp:positionH relativeFrom="page">
                <wp:posOffset>3879215</wp:posOffset>
              </wp:positionH>
              <wp:positionV relativeFrom="page">
                <wp:posOffset>523240</wp:posOffset>
              </wp:positionV>
              <wp:extent cx="178435" cy="222885"/>
              <wp:effectExtent l="0" t="0" r="0" b="0"/>
              <wp:wrapNone/>
              <wp:docPr id="6" name="Textbox 6"/>
              <wp:cNvGraphicFramePr/>
              <a:graphic xmlns:a="http://schemas.openxmlformats.org/drawingml/2006/main">
                <a:graphicData uri="http://schemas.microsoft.com/office/word/2010/wordprocessingShape">
                  <wps:wsp>
                    <wps:cNvSpPr txBox="1"/>
                    <wps:spPr>
                      <a:xfrm>
                        <a:off x="0" y="0"/>
                        <a:ext cx="178435" cy="222885"/>
                      </a:xfrm>
                      <a:prstGeom prst="rect">
                        <a:avLst/>
                      </a:prstGeom>
                    </wps:spPr>
                    <wps:txbx>
                      <w:txbxContent>
                        <w:p w14:paraId="16C08F47" w14:textId="7729885D" w:rsidR="000C0B80" w:rsidRDefault="004E5D6C">
                          <w:pPr>
                            <w:pStyle w:val="BodyText"/>
                            <w:spacing w:before="9"/>
                            <w:ind w:left="60"/>
                            <w:jc w:val="left"/>
                          </w:pPr>
                          <w:r>
                            <w:rPr>
                              <w:spacing w:val="-10"/>
                            </w:rPr>
                            <w:fldChar w:fldCharType="begin"/>
                          </w:r>
                          <w:r>
                            <w:rPr>
                              <w:spacing w:val="-10"/>
                            </w:rPr>
                            <w:instrText xml:space="preserve"> PAGE </w:instrText>
                          </w:r>
                          <w:r>
                            <w:rPr>
                              <w:spacing w:val="-10"/>
                            </w:rPr>
                            <w:fldChar w:fldCharType="separate"/>
                          </w:r>
                          <w:r w:rsidR="00DF3476">
                            <w:rPr>
                              <w:noProof/>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16C08F45" id="_x0000_t202" coordsize="21600,21600" o:spt="202" path="m,l,21600r21600,l21600,xe">
              <v:stroke joinstyle="miter"/>
              <v:path gradientshapeok="t" o:connecttype="rect"/>
            </v:shapetype>
            <v:shape id="Textbox 6" o:spid="_x0000_s1026" type="#_x0000_t202" style="position:absolute;margin-left:305.45pt;margin-top:41.2pt;width:14.05pt;height:17.5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" filled="f" stroked="f">
              <v:textbox inset="0,0,0,0">
                <w:txbxContent>
                  <w:p w14:paraId="16C08F47" w14:textId="7729885D" w:rsidR="000C0B80" w:rsidRDefault="004E5D6C">
                    <w:pPr>
                      <w:pStyle w:val="BodyText"/>
                      <w:spacing w:before="9"/>
                      <w:ind w:left="60"/>
                      <w:jc w:val="left"/>
                    </w:pPr>
                    <w:r>
                      <w:rPr>
                        <w:spacing w:val="-10"/>
                      </w:rPr>
                      <w:fldChar w:fldCharType="begin"/>
                    </w:r>
                    <w:r>
                      <w:rPr>
                        <w:spacing w:val="-10"/>
                      </w:rPr>
                      <w:instrText xml:space="preserve"> PAGE </w:instrText>
                    </w:r>
                    <w:r>
                      <w:rPr>
                        <w:spacing w:val="-10"/>
                      </w:rPr>
                      <w:fldChar w:fldCharType="separate"/>
                    </w:r>
                    <w:r w:rsidR="00DF3476">
                      <w:rPr>
                        <w:noProof/>
                        <w:spacing w:val="-10"/>
                      </w:rPr>
                      <w:t>1</w:t>
                    </w:r>
                    <w:r>
                      <w:rPr>
                        <w:spacing w:val="-10"/>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62B6C" w14:textId="77777777" w:rsidR="00D31896" w:rsidRDefault="00D3189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5E306ED"/>
    <w:multiLevelType w:val="multilevel"/>
    <w:tmpl w:val="B5E306ED"/>
    <w:lvl w:ilvl="0">
      <w:start w:val="4"/>
      <w:numFmt w:val="decimal"/>
      <w:lvlText w:val="%1."/>
      <w:lvlJc w:val="left"/>
      <w:pPr>
        <w:ind w:left="982" w:hanging="274"/>
      </w:pPr>
      <w:rPr>
        <w:rFonts w:ascii="Times New Roman" w:eastAsia="Times New Roman" w:hAnsi="Times New Roman" w:cs="Times New Roman" w:hint="default"/>
        <w:b w:val="0"/>
        <w:bCs w:val="0"/>
        <w:i w:val="0"/>
        <w:iCs w:val="0"/>
        <w:spacing w:val="-2"/>
        <w:w w:val="100"/>
        <w:sz w:val="28"/>
        <w:szCs w:val="28"/>
        <w:lang w:val="vi" w:eastAsia="en-US" w:bidi="ar-SA"/>
      </w:rPr>
    </w:lvl>
    <w:lvl w:ilvl="1">
      <w:numFmt w:val="bullet"/>
      <w:lvlText w:val="•"/>
      <w:lvlJc w:val="left"/>
      <w:pPr>
        <w:ind w:left="1817" w:hanging="274"/>
      </w:pPr>
      <w:rPr>
        <w:rFonts w:hint="default"/>
        <w:lang w:val="vi" w:eastAsia="en-US" w:bidi="ar-SA"/>
      </w:rPr>
    </w:lvl>
    <w:lvl w:ilvl="2">
      <w:numFmt w:val="bullet"/>
      <w:lvlText w:val="•"/>
      <w:lvlJc w:val="left"/>
      <w:pPr>
        <w:ind w:left="2655" w:hanging="274"/>
      </w:pPr>
      <w:rPr>
        <w:rFonts w:hint="default"/>
        <w:lang w:val="vi" w:eastAsia="en-US" w:bidi="ar-SA"/>
      </w:rPr>
    </w:lvl>
    <w:lvl w:ilvl="3">
      <w:numFmt w:val="bullet"/>
      <w:lvlText w:val="•"/>
      <w:lvlJc w:val="left"/>
      <w:pPr>
        <w:ind w:left="3492" w:hanging="274"/>
      </w:pPr>
      <w:rPr>
        <w:rFonts w:hint="default"/>
        <w:lang w:val="vi" w:eastAsia="en-US" w:bidi="ar-SA"/>
      </w:rPr>
    </w:lvl>
    <w:lvl w:ilvl="4">
      <w:numFmt w:val="bullet"/>
      <w:lvlText w:val="•"/>
      <w:lvlJc w:val="left"/>
      <w:pPr>
        <w:ind w:left="4330" w:hanging="274"/>
      </w:pPr>
      <w:rPr>
        <w:rFonts w:hint="default"/>
        <w:lang w:val="vi" w:eastAsia="en-US" w:bidi="ar-SA"/>
      </w:rPr>
    </w:lvl>
    <w:lvl w:ilvl="5">
      <w:numFmt w:val="bullet"/>
      <w:lvlText w:val="•"/>
      <w:lvlJc w:val="left"/>
      <w:pPr>
        <w:ind w:left="5167" w:hanging="274"/>
      </w:pPr>
      <w:rPr>
        <w:rFonts w:hint="default"/>
        <w:lang w:val="vi" w:eastAsia="en-US" w:bidi="ar-SA"/>
      </w:rPr>
    </w:lvl>
    <w:lvl w:ilvl="6">
      <w:numFmt w:val="bullet"/>
      <w:lvlText w:val="•"/>
      <w:lvlJc w:val="left"/>
      <w:pPr>
        <w:ind w:left="6005" w:hanging="274"/>
      </w:pPr>
      <w:rPr>
        <w:rFonts w:hint="default"/>
        <w:lang w:val="vi" w:eastAsia="en-US" w:bidi="ar-SA"/>
      </w:rPr>
    </w:lvl>
    <w:lvl w:ilvl="7">
      <w:numFmt w:val="bullet"/>
      <w:lvlText w:val="•"/>
      <w:lvlJc w:val="left"/>
      <w:pPr>
        <w:ind w:left="6842" w:hanging="274"/>
      </w:pPr>
      <w:rPr>
        <w:rFonts w:hint="default"/>
        <w:lang w:val="vi" w:eastAsia="en-US" w:bidi="ar-SA"/>
      </w:rPr>
    </w:lvl>
    <w:lvl w:ilvl="8">
      <w:numFmt w:val="bullet"/>
      <w:lvlText w:val="•"/>
      <w:lvlJc w:val="left"/>
      <w:pPr>
        <w:ind w:left="7680" w:hanging="274"/>
      </w:pPr>
      <w:rPr>
        <w:rFonts w:hint="default"/>
        <w:lang w:val="vi" w:eastAsia="en-US" w:bidi="ar-SA"/>
      </w:rPr>
    </w:lvl>
  </w:abstractNum>
  <w:abstractNum w:abstractNumId="1" w15:restartNumberingAfterBreak="0">
    <w:nsid w:val="BF205925"/>
    <w:multiLevelType w:val="multilevel"/>
    <w:tmpl w:val="BF205925"/>
    <w:lvl w:ilvl="0">
      <w:numFmt w:val="bullet"/>
      <w:lvlText w:val="-"/>
      <w:lvlJc w:val="left"/>
      <w:pPr>
        <w:ind w:left="143" w:hanging="185"/>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1061" w:hanging="185"/>
      </w:pPr>
      <w:rPr>
        <w:rFonts w:hint="default"/>
        <w:lang w:val="vi" w:eastAsia="en-US" w:bidi="ar-SA"/>
      </w:rPr>
    </w:lvl>
    <w:lvl w:ilvl="2">
      <w:numFmt w:val="bullet"/>
      <w:lvlText w:val="•"/>
      <w:lvlJc w:val="left"/>
      <w:pPr>
        <w:ind w:left="1983" w:hanging="185"/>
      </w:pPr>
      <w:rPr>
        <w:rFonts w:hint="default"/>
        <w:lang w:val="vi" w:eastAsia="en-US" w:bidi="ar-SA"/>
      </w:rPr>
    </w:lvl>
    <w:lvl w:ilvl="3">
      <w:numFmt w:val="bullet"/>
      <w:lvlText w:val="•"/>
      <w:lvlJc w:val="left"/>
      <w:pPr>
        <w:ind w:left="2904" w:hanging="185"/>
      </w:pPr>
      <w:rPr>
        <w:rFonts w:hint="default"/>
        <w:lang w:val="vi" w:eastAsia="en-US" w:bidi="ar-SA"/>
      </w:rPr>
    </w:lvl>
    <w:lvl w:ilvl="4">
      <w:numFmt w:val="bullet"/>
      <w:lvlText w:val="•"/>
      <w:lvlJc w:val="left"/>
      <w:pPr>
        <w:ind w:left="3826" w:hanging="185"/>
      </w:pPr>
      <w:rPr>
        <w:rFonts w:hint="default"/>
        <w:lang w:val="vi" w:eastAsia="en-US" w:bidi="ar-SA"/>
      </w:rPr>
    </w:lvl>
    <w:lvl w:ilvl="5">
      <w:numFmt w:val="bullet"/>
      <w:lvlText w:val="•"/>
      <w:lvlJc w:val="left"/>
      <w:pPr>
        <w:ind w:left="4747" w:hanging="185"/>
      </w:pPr>
      <w:rPr>
        <w:rFonts w:hint="default"/>
        <w:lang w:val="vi" w:eastAsia="en-US" w:bidi="ar-SA"/>
      </w:rPr>
    </w:lvl>
    <w:lvl w:ilvl="6">
      <w:numFmt w:val="bullet"/>
      <w:lvlText w:val="•"/>
      <w:lvlJc w:val="left"/>
      <w:pPr>
        <w:ind w:left="5669" w:hanging="185"/>
      </w:pPr>
      <w:rPr>
        <w:rFonts w:hint="default"/>
        <w:lang w:val="vi" w:eastAsia="en-US" w:bidi="ar-SA"/>
      </w:rPr>
    </w:lvl>
    <w:lvl w:ilvl="7">
      <w:numFmt w:val="bullet"/>
      <w:lvlText w:val="•"/>
      <w:lvlJc w:val="left"/>
      <w:pPr>
        <w:ind w:left="6590" w:hanging="185"/>
      </w:pPr>
      <w:rPr>
        <w:rFonts w:hint="default"/>
        <w:lang w:val="vi" w:eastAsia="en-US" w:bidi="ar-SA"/>
      </w:rPr>
    </w:lvl>
    <w:lvl w:ilvl="8">
      <w:numFmt w:val="bullet"/>
      <w:lvlText w:val="•"/>
      <w:lvlJc w:val="left"/>
      <w:pPr>
        <w:ind w:left="7512" w:hanging="185"/>
      </w:pPr>
      <w:rPr>
        <w:rFonts w:hint="default"/>
        <w:lang w:val="vi" w:eastAsia="en-US" w:bidi="ar-SA"/>
      </w:rPr>
    </w:lvl>
  </w:abstractNum>
  <w:abstractNum w:abstractNumId="2" w15:restartNumberingAfterBreak="0">
    <w:nsid w:val="CF092B84"/>
    <w:multiLevelType w:val="multilevel"/>
    <w:tmpl w:val="CF092B84"/>
    <w:lvl w:ilvl="0">
      <w:numFmt w:val="bullet"/>
      <w:lvlText w:val="-"/>
      <w:lvlJc w:val="left"/>
      <w:pPr>
        <w:ind w:left="143" w:hanging="185"/>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1061" w:hanging="185"/>
      </w:pPr>
      <w:rPr>
        <w:rFonts w:hint="default"/>
        <w:lang w:val="vi" w:eastAsia="en-US" w:bidi="ar-SA"/>
      </w:rPr>
    </w:lvl>
    <w:lvl w:ilvl="2">
      <w:numFmt w:val="bullet"/>
      <w:lvlText w:val="•"/>
      <w:lvlJc w:val="left"/>
      <w:pPr>
        <w:ind w:left="1983" w:hanging="185"/>
      </w:pPr>
      <w:rPr>
        <w:rFonts w:hint="default"/>
        <w:lang w:val="vi" w:eastAsia="en-US" w:bidi="ar-SA"/>
      </w:rPr>
    </w:lvl>
    <w:lvl w:ilvl="3">
      <w:numFmt w:val="bullet"/>
      <w:lvlText w:val="•"/>
      <w:lvlJc w:val="left"/>
      <w:pPr>
        <w:ind w:left="2904" w:hanging="185"/>
      </w:pPr>
      <w:rPr>
        <w:rFonts w:hint="default"/>
        <w:lang w:val="vi" w:eastAsia="en-US" w:bidi="ar-SA"/>
      </w:rPr>
    </w:lvl>
    <w:lvl w:ilvl="4">
      <w:numFmt w:val="bullet"/>
      <w:lvlText w:val="•"/>
      <w:lvlJc w:val="left"/>
      <w:pPr>
        <w:ind w:left="3826" w:hanging="185"/>
      </w:pPr>
      <w:rPr>
        <w:rFonts w:hint="default"/>
        <w:lang w:val="vi" w:eastAsia="en-US" w:bidi="ar-SA"/>
      </w:rPr>
    </w:lvl>
    <w:lvl w:ilvl="5">
      <w:numFmt w:val="bullet"/>
      <w:lvlText w:val="•"/>
      <w:lvlJc w:val="left"/>
      <w:pPr>
        <w:ind w:left="4747" w:hanging="185"/>
      </w:pPr>
      <w:rPr>
        <w:rFonts w:hint="default"/>
        <w:lang w:val="vi" w:eastAsia="en-US" w:bidi="ar-SA"/>
      </w:rPr>
    </w:lvl>
    <w:lvl w:ilvl="6">
      <w:numFmt w:val="bullet"/>
      <w:lvlText w:val="•"/>
      <w:lvlJc w:val="left"/>
      <w:pPr>
        <w:ind w:left="5669" w:hanging="185"/>
      </w:pPr>
      <w:rPr>
        <w:rFonts w:hint="default"/>
        <w:lang w:val="vi" w:eastAsia="en-US" w:bidi="ar-SA"/>
      </w:rPr>
    </w:lvl>
    <w:lvl w:ilvl="7">
      <w:numFmt w:val="bullet"/>
      <w:lvlText w:val="•"/>
      <w:lvlJc w:val="left"/>
      <w:pPr>
        <w:ind w:left="6590" w:hanging="185"/>
      </w:pPr>
      <w:rPr>
        <w:rFonts w:hint="default"/>
        <w:lang w:val="vi" w:eastAsia="en-US" w:bidi="ar-SA"/>
      </w:rPr>
    </w:lvl>
    <w:lvl w:ilvl="8">
      <w:numFmt w:val="bullet"/>
      <w:lvlText w:val="•"/>
      <w:lvlJc w:val="left"/>
      <w:pPr>
        <w:ind w:left="7512" w:hanging="185"/>
      </w:pPr>
      <w:rPr>
        <w:rFonts w:hint="default"/>
        <w:lang w:val="vi" w:eastAsia="en-US" w:bidi="ar-SA"/>
      </w:rPr>
    </w:lvl>
  </w:abstractNum>
  <w:abstractNum w:abstractNumId="3" w15:restartNumberingAfterBreak="0">
    <w:nsid w:val="0053208E"/>
    <w:multiLevelType w:val="multilevel"/>
    <w:tmpl w:val="0053208E"/>
    <w:lvl w:ilvl="0">
      <w:start w:val="1"/>
      <w:numFmt w:val="upperRoman"/>
      <w:lvlText w:val="%1."/>
      <w:lvlJc w:val="left"/>
      <w:pPr>
        <w:ind w:left="939" w:hanging="231"/>
      </w:pPr>
      <w:rPr>
        <w:rFonts w:hint="default"/>
        <w:spacing w:val="-1"/>
        <w:w w:val="97"/>
        <w:lang w:val="vi" w:eastAsia="en-US" w:bidi="ar-SA"/>
      </w:rPr>
    </w:lvl>
    <w:lvl w:ilvl="1">
      <w:start w:val="1"/>
      <w:numFmt w:val="decimal"/>
      <w:lvlText w:val="%2."/>
      <w:lvlJc w:val="left"/>
      <w:pPr>
        <w:ind w:left="143" w:hanging="309"/>
      </w:pPr>
      <w:rPr>
        <w:rFonts w:hint="default"/>
        <w:spacing w:val="0"/>
        <w:w w:val="100"/>
        <w:lang w:val="vi" w:eastAsia="en-US" w:bidi="ar-SA"/>
      </w:rPr>
    </w:lvl>
    <w:lvl w:ilvl="2">
      <w:start w:val="1"/>
      <w:numFmt w:val="decimal"/>
      <w:lvlText w:val="%2.%3."/>
      <w:lvlJc w:val="left"/>
      <w:pPr>
        <w:ind w:left="143" w:hanging="309"/>
      </w:pPr>
      <w:rPr>
        <w:rFonts w:ascii="Times New Roman" w:eastAsia="Times New Roman" w:hAnsi="Times New Roman" w:cs="Times New Roman" w:hint="default"/>
        <w:b w:val="0"/>
        <w:bCs w:val="0"/>
        <w:i/>
        <w:iCs/>
        <w:spacing w:val="0"/>
        <w:w w:val="100"/>
        <w:sz w:val="28"/>
        <w:szCs w:val="28"/>
        <w:lang w:val="vi" w:eastAsia="en-US" w:bidi="ar-SA"/>
      </w:rPr>
    </w:lvl>
    <w:lvl w:ilvl="3">
      <w:numFmt w:val="bullet"/>
      <w:lvlText w:val="-"/>
      <w:lvlJc w:val="left"/>
      <w:pPr>
        <w:ind w:left="143" w:hanging="309"/>
      </w:pPr>
      <w:rPr>
        <w:rFonts w:ascii="Times New Roman" w:eastAsia="Times New Roman" w:hAnsi="Times New Roman" w:cs="Times New Roman" w:hint="default"/>
        <w:spacing w:val="0"/>
        <w:w w:val="100"/>
        <w:lang w:val="vi" w:eastAsia="en-US" w:bidi="ar-SA"/>
      </w:rPr>
    </w:lvl>
    <w:lvl w:ilvl="4">
      <w:numFmt w:val="bullet"/>
      <w:lvlText w:val="•"/>
      <w:lvlJc w:val="left"/>
      <w:pPr>
        <w:ind w:left="2227" w:hanging="309"/>
      </w:pPr>
      <w:rPr>
        <w:rFonts w:hint="default"/>
        <w:lang w:val="vi" w:eastAsia="en-US" w:bidi="ar-SA"/>
      </w:rPr>
    </w:lvl>
    <w:lvl w:ilvl="5">
      <w:numFmt w:val="bullet"/>
      <w:lvlText w:val="•"/>
      <w:lvlJc w:val="left"/>
      <w:pPr>
        <w:ind w:left="3415" w:hanging="309"/>
      </w:pPr>
      <w:rPr>
        <w:rFonts w:hint="default"/>
        <w:lang w:val="vi" w:eastAsia="en-US" w:bidi="ar-SA"/>
      </w:rPr>
    </w:lvl>
    <w:lvl w:ilvl="6">
      <w:numFmt w:val="bullet"/>
      <w:lvlText w:val="•"/>
      <w:lvlJc w:val="left"/>
      <w:pPr>
        <w:ind w:left="4603" w:hanging="309"/>
      </w:pPr>
      <w:rPr>
        <w:rFonts w:hint="default"/>
        <w:lang w:val="vi" w:eastAsia="en-US" w:bidi="ar-SA"/>
      </w:rPr>
    </w:lvl>
    <w:lvl w:ilvl="7">
      <w:numFmt w:val="bullet"/>
      <w:lvlText w:val="•"/>
      <w:lvlJc w:val="left"/>
      <w:pPr>
        <w:ind w:left="5791" w:hanging="309"/>
      </w:pPr>
      <w:rPr>
        <w:rFonts w:hint="default"/>
        <w:lang w:val="vi" w:eastAsia="en-US" w:bidi="ar-SA"/>
      </w:rPr>
    </w:lvl>
    <w:lvl w:ilvl="8">
      <w:numFmt w:val="bullet"/>
      <w:lvlText w:val="•"/>
      <w:lvlJc w:val="left"/>
      <w:pPr>
        <w:ind w:left="6979" w:hanging="309"/>
      </w:pPr>
      <w:rPr>
        <w:rFonts w:hint="default"/>
        <w:lang w:val="vi" w:eastAsia="en-US" w:bidi="ar-SA"/>
      </w:rPr>
    </w:lvl>
  </w:abstractNum>
  <w:abstractNum w:abstractNumId="4" w15:restartNumberingAfterBreak="0">
    <w:nsid w:val="03D62ECE"/>
    <w:multiLevelType w:val="multilevel"/>
    <w:tmpl w:val="03D62ECE"/>
    <w:lvl w:ilvl="0">
      <w:start w:val="1"/>
      <w:numFmt w:val="decimal"/>
      <w:lvlText w:val="%1."/>
      <w:lvlJc w:val="left"/>
      <w:pPr>
        <w:ind w:left="143" w:hanging="208"/>
      </w:pPr>
      <w:rPr>
        <w:rFonts w:hint="default"/>
        <w:spacing w:val="-6"/>
        <w:w w:val="91"/>
        <w:lang w:val="vi" w:eastAsia="en-US" w:bidi="ar-SA"/>
      </w:rPr>
    </w:lvl>
    <w:lvl w:ilvl="1">
      <w:start w:val="1"/>
      <w:numFmt w:val="decimal"/>
      <w:lvlText w:val="%1.%2."/>
      <w:lvlJc w:val="left"/>
      <w:pPr>
        <w:ind w:left="143" w:hanging="471"/>
      </w:pPr>
      <w:rPr>
        <w:rFonts w:ascii="Times New Roman" w:eastAsia="Times New Roman" w:hAnsi="Times New Roman" w:cs="Times New Roman" w:hint="default"/>
        <w:b w:val="0"/>
        <w:bCs w:val="0"/>
        <w:i w:val="0"/>
        <w:iCs w:val="0"/>
        <w:spacing w:val="-6"/>
        <w:w w:val="100"/>
        <w:sz w:val="28"/>
        <w:szCs w:val="28"/>
        <w:lang w:val="vi" w:eastAsia="en-US" w:bidi="ar-SA"/>
      </w:rPr>
    </w:lvl>
    <w:lvl w:ilvl="2">
      <w:numFmt w:val="bullet"/>
      <w:lvlText w:val="-"/>
      <w:lvlJc w:val="left"/>
      <w:pPr>
        <w:ind w:left="143" w:hanging="202"/>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2904" w:hanging="202"/>
      </w:pPr>
      <w:rPr>
        <w:rFonts w:hint="default"/>
        <w:lang w:val="vi" w:eastAsia="en-US" w:bidi="ar-SA"/>
      </w:rPr>
    </w:lvl>
    <w:lvl w:ilvl="4">
      <w:numFmt w:val="bullet"/>
      <w:lvlText w:val="•"/>
      <w:lvlJc w:val="left"/>
      <w:pPr>
        <w:ind w:left="3826" w:hanging="202"/>
      </w:pPr>
      <w:rPr>
        <w:rFonts w:hint="default"/>
        <w:lang w:val="vi" w:eastAsia="en-US" w:bidi="ar-SA"/>
      </w:rPr>
    </w:lvl>
    <w:lvl w:ilvl="5">
      <w:numFmt w:val="bullet"/>
      <w:lvlText w:val="•"/>
      <w:lvlJc w:val="left"/>
      <w:pPr>
        <w:ind w:left="4747" w:hanging="202"/>
      </w:pPr>
      <w:rPr>
        <w:rFonts w:hint="default"/>
        <w:lang w:val="vi" w:eastAsia="en-US" w:bidi="ar-SA"/>
      </w:rPr>
    </w:lvl>
    <w:lvl w:ilvl="6">
      <w:numFmt w:val="bullet"/>
      <w:lvlText w:val="•"/>
      <w:lvlJc w:val="left"/>
      <w:pPr>
        <w:ind w:left="5669" w:hanging="202"/>
      </w:pPr>
      <w:rPr>
        <w:rFonts w:hint="default"/>
        <w:lang w:val="vi" w:eastAsia="en-US" w:bidi="ar-SA"/>
      </w:rPr>
    </w:lvl>
    <w:lvl w:ilvl="7">
      <w:numFmt w:val="bullet"/>
      <w:lvlText w:val="•"/>
      <w:lvlJc w:val="left"/>
      <w:pPr>
        <w:ind w:left="6590" w:hanging="202"/>
      </w:pPr>
      <w:rPr>
        <w:rFonts w:hint="default"/>
        <w:lang w:val="vi" w:eastAsia="en-US" w:bidi="ar-SA"/>
      </w:rPr>
    </w:lvl>
    <w:lvl w:ilvl="8">
      <w:numFmt w:val="bullet"/>
      <w:lvlText w:val="•"/>
      <w:lvlJc w:val="left"/>
      <w:pPr>
        <w:ind w:left="7512" w:hanging="202"/>
      </w:pPr>
      <w:rPr>
        <w:rFonts w:hint="default"/>
        <w:lang w:val="vi" w:eastAsia="en-US" w:bidi="ar-SA"/>
      </w:rPr>
    </w:lvl>
  </w:abstractNum>
  <w:abstractNum w:abstractNumId="5" w15:restartNumberingAfterBreak="0">
    <w:nsid w:val="1E0D1530"/>
    <w:multiLevelType w:val="hybridMultilevel"/>
    <w:tmpl w:val="1C7AC816"/>
    <w:lvl w:ilvl="0" w:tplc="B7AAA1AE">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25B654F3"/>
    <w:multiLevelType w:val="multilevel"/>
    <w:tmpl w:val="25B654F3"/>
    <w:lvl w:ilvl="0">
      <w:numFmt w:val="bullet"/>
      <w:lvlText w:val="-"/>
      <w:lvlJc w:val="left"/>
      <w:pPr>
        <w:ind w:left="50"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numFmt w:val="bullet"/>
      <w:lvlText w:val="•"/>
      <w:lvlJc w:val="left"/>
      <w:pPr>
        <w:ind w:left="490" w:hanging="128"/>
      </w:pPr>
      <w:rPr>
        <w:rFonts w:hint="default"/>
        <w:lang w:val="vi" w:eastAsia="en-US" w:bidi="ar-SA"/>
      </w:rPr>
    </w:lvl>
    <w:lvl w:ilvl="2">
      <w:numFmt w:val="bullet"/>
      <w:lvlText w:val="•"/>
      <w:lvlJc w:val="left"/>
      <w:pPr>
        <w:ind w:left="920" w:hanging="128"/>
      </w:pPr>
      <w:rPr>
        <w:rFonts w:hint="default"/>
        <w:lang w:val="vi" w:eastAsia="en-US" w:bidi="ar-SA"/>
      </w:rPr>
    </w:lvl>
    <w:lvl w:ilvl="3">
      <w:numFmt w:val="bullet"/>
      <w:lvlText w:val="•"/>
      <w:lvlJc w:val="left"/>
      <w:pPr>
        <w:ind w:left="1351" w:hanging="128"/>
      </w:pPr>
      <w:rPr>
        <w:rFonts w:hint="default"/>
        <w:lang w:val="vi" w:eastAsia="en-US" w:bidi="ar-SA"/>
      </w:rPr>
    </w:lvl>
    <w:lvl w:ilvl="4">
      <w:numFmt w:val="bullet"/>
      <w:lvlText w:val="•"/>
      <w:lvlJc w:val="left"/>
      <w:pPr>
        <w:ind w:left="1781" w:hanging="128"/>
      </w:pPr>
      <w:rPr>
        <w:rFonts w:hint="default"/>
        <w:lang w:val="vi" w:eastAsia="en-US" w:bidi="ar-SA"/>
      </w:rPr>
    </w:lvl>
    <w:lvl w:ilvl="5">
      <w:numFmt w:val="bullet"/>
      <w:lvlText w:val="•"/>
      <w:lvlJc w:val="left"/>
      <w:pPr>
        <w:ind w:left="2212" w:hanging="128"/>
      </w:pPr>
      <w:rPr>
        <w:rFonts w:hint="default"/>
        <w:lang w:val="vi" w:eastAsia="en-US" w:bidi="ar-SA"/>
      </w:rPr>
    </w:lvl>
    <w:lvl w:ilvl="6">
      <w:numFmt w:val="bullet"/>
      <w:lvlText w:val="•"/>
      <w:lvlJc w:val="left"/>
      <w:pPr>
        <w:ind w:left="2642" w:hanging="128"/>
      </w:pPr>
      <w:rPr>
        <w:rFonts w:hint="default"/>
        <w:lang w:val="vi" w:eastAsia="en-US" w:bidi="ar-SA"/>
      </w:rPr>
    </w:lvl>
    <w:lvl w:ilvl="7">
      <w:numFmt w:val="bullet"/>
      <w:lvlText w:val="•"/>
      <w:lvlJc w:val="left"/>
      <w:pPr>
        <w:ind w:left="3072" w:hanging="128"/>
      </w:pPr>
      <w:rPr>
        <w:rFonts w:hint="default"/>
        <w:lang w:val="vi" w:eastAsia="en-US" w:bidi="ar-SA"/>
      </w:rPr>
    </w:lvl>
    <w:lvl w:ilvl="8">
      <w:numFmt w:val="bullet"/>
      <w:lvlText w:val="•"/>
      <w:lvlJc w:val="left"/>
      <w:pPr>
        <w:ind w:left="3503" w:hanging="128"/>
      </w:pPr>
      <w:rPr>
        <w:rFonts w:hint="default"/>
        <w:lang w:val="vi" w:eastAsia="en-US" w:bidi="ar-SA"/>
      </w:rPr>
    </w:lvl>
  </w:abstractNum>
  <w:abstractNum w:abstractNumId="7" w15:restartNumberingAfterBreak="0">
    <w:nsid w:val="4B497408"/>
    <w:multiLevelType w:val="hybridMultilevel"/>
    <w:tmpl w:val="92CC26EA"/>
    <w:lvl w:ilvl="0" w:tplc="4E0A6CE8">
      <w:start w:val="2"/>
      <w:numFmt w:val="upperRoman"/>
      <w:lvlText w:val="%1."/>
      <w:lvlJc w:val="left"/>
      <w:pPr>
        <w:ind w:left="1427" w:hanging="720"/>
      </w:pPr>
      <w:rPr>
        <w:rFonts w:hint="default"/>
      </w:r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8" w15:restartNumberingAfterBreak="0">
    <w:nsid w:val="59ADCABA"/>
    <w:multiLevelType w:val="multilevel"/>
    <w:tmpl w:val="59ADCABA"/>
    <w:lvl w:ilvl="0">
      <w:numFmt w:val="bullet"/>
      <w:lvlText w:val="-"/>
      <w:lvlJc w:val="left"/>
      <w:pPr>
        <w:ind w:left="143"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1061" w:hanging="180"/>
      </w:pPr>
      <w:rPr>
        <w:rFonts w:hint="default"/>
        <w:lang w:val="vi" w:eastAsia="en-US" w:bidi="ar-SA"/>
      </w:rPr>
    </w:lvl>
    <w:lvl w:ilvl="2">
      <w:numFmt w:val="bullet"/>
      <w:lvlText w:val="•"/>
      <w:lvlJc w:val="left"/>
      <w:pPr>
        <w:ind w:left="1983" w:hanging="180"/>
      </w:pPr>
      <w:rPr>
        <w:rFonts w:hint="default"/>
        <w:lang w:val="vi" w:eastAsia="en-US" w:bidi="ar-SA"/>
      </w:rPr>
    </w:lvl>
    <w:lvl w:ilvl="3">
      <w:numFmt w:val="bullet"/>
      <w:lvlText w:val="•"/>
      <w:lvlJc w:val="left"/>
      <w:pPr>
        <w:ind w:left="2904" w:hanging="180"/>
      </w:pPr>
      <w:rPr>
        <w:rFonts w:hint="default"/>
        <w:lang w:val="vi" w:eastAsia="en-US" w:bidi="ar-SA"/>
      </w:rPr>
    </w:lvl>
    <w:lvl w:ilvl="4">
      <w:numFmt w:val="bullet"/>
      <w:lvlText w:val="•"/>
      <w:lvlJc w:val="left"/>
      <w:pPr>
        <w:ind w:left="3826" w:hanging="180"/>
      </w:pPr>
      <w:rPr>
        <w:rFonts w:hint="default"/>
        <w:lang w:val="vi" w:eastAsia="en-US" w:bidi="ar-SA"/>
      </w:rPr>
    </w:lvl>
    <w:lvl w:ilvl="5">
      <w:numFmt w:val="bullet"/>
      <w:lvlText w:val="•"/>
      <w:lvlJc w:val="left"/>
      <w:pPr>
        <w:ind w:left="4747" w:hanging="180"/>
      </w:pPr>
      <w:rPr>
        <w:rFonts w:hint="default"/>
        <w:lang w:val="vi" w:eastAsia="en-US" w:bidi="ar-SA"/>
      </w:rPr>
    </w:lvl>
    <w:lvl w:ilvl="6">
      <w:numFmt w:val="bullet"/>
      <w:lvlText w:val="•"/>
      <w:lvlJc w:val="left"/>
      <w:pPr>
        <w:ind w:left="5669" w:hanging="180"/>
      </w:pPr>
      <w:rPr>
        <w:rFonts w:hint="default"/>
        <w:lang w:val="vi" w:eastAsia="en-US" w:bidi="ar-SA"/>
      </w:rPr>
    </w:lvl>
    <w:lvl w:ilvl="7">
      <w:numFmt w:val="bullet"/>
      <w:lvlText w:val="•"/>
      <w:lvlJc w:val="left"/>
      <w:pPr>
        <w:ind w:left="6590" w:hanging="180"/>
      </w:pPr>
      <w:rPr>
        <w:rFonts w:hint="default"/>
        <w:lang w:val="vi" w:eastAsia="en-US" w:bidi="ar-SA"/>
      </w:rPr>
    </w:lvl>
    <w:lvl w:ilvl="8">
      <w:numFmt w:val="bullet"/>
      <w:lvlText w:val="•"/>
      <w:lvlJc w:val="left"/>
      <w:pPr>
        <w:ind w:left="7512" w:hanging="180"/>
      </w:pPr>
      <w:rPr>
        <w:rFonts w:hint="default"/>
        <w:lang w:val="vi" w:eastAsia="en-US" w:bidi="ar-SA"/>
      </w:rPr>
    </w:lvl>
  </w:abstractNum>
  <w:num w:numId="1">
    <w:abstractNumId w:val="3"/>
  </w:num>
  <w:num w:numId="2">
    <w:abstractNumId w:val="2"/>
  </w:num>
  <w:num w:numId="3">
    <w:abstractNumId w:val="8"/>
  </w:num>
  <w:num w:numId="4">
    <w:abstractNumId w:val="1"/>
  </w:num>
  <w:num w:numId="5">
    <w:abstractNumId w:val="0"/>
  </w:num>
  <w:num w:numId="6">
    <w:abstractNumId w:val="4"/>
  </w:num>
  <w:num w:numId="7">
    <w:abstractNumId w:val="6"/>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B80"/>
    <w:rsid w:val="00001CDE"/>
    <w:rsid w:val="00014E5F"/>
    <w:rsid w:val="000316F2"/>
    <w:rsid w:val="000366F1"/>
    <w:rsid w:val="00052B76"/>
    <w:rsid w:val="000732C8"/>
    <w:rsid w:val="0007363B"/>
    <w:rsid w:val="0009723B"/>
    <w:rsid w:val="000B3758"/>
    <w:rsid w:val="000C0B80"/>
    <w:rsid w:val="000C70AB"/>
    <w:rsid w:val="001033B1"/>
    <w:rsid w:val="001052C3"/>
    <w:rsid w:val="00124C84"/>
    <w:rsid w:val="00175B6B"/>
    <w:rsid w:val="0019056A"/>
    <w:rsid w:val="001A2631"/>
    <w:rsid w:val="001C1981"/>
    <w:rsid w:val="001D1A70"/>
    <w:rsid w:val="001E5513"/>
    <w:rsid w:val="00245703"/>
    <w:rsid w:val="002811A4"/>
    <w:rsid w:val="002823DF"/>
    <w:rsid w:val="00287802"/>
    <w:rsid w:val="002A1188"/>
    <w:rsid w:val="002A4C38"/>
    <w:rsid w:val="002B31CA"/>
    <w:rsid w:val="002F5FC2"/>
    <w:rsid w:val="003164E8"/>
    <w:rsid w:val="00323F86"/>
    <w:rsid w:val="00337C95"/>
    <w:rsid w:val="0034326E"/>
    <w:rsid w:val="003450E0"/>
    <w:rsid w:val="003A5577"/>
    <w:rsid w:val="003C3B89"/>
    <w:rsid w:val="0041118C"/>
    <w:rsid w:val="004320CF"/>
    <w:rsid w:val="0043258D"/>
    <w:rsid w:val="00435B29"/>
    <w:rsid w:val="0045465A"/>
    <w:rsid w:val="00460A0A"/>
    <w:rsid w:val="00473B67"/>
    <w:rsid w:val="004C2C9F"/>
    <w:rsid w:val="004E1F68"/>
    <w:rsid w:val="004E5D6C"/>
    <w:rsid w:val="005039C1"/>
    <w:rsid w:val="0051109C"/>
    <w:rsid w:val="005200F2"/>
    <w:rsid w:val="00543DC5"/>
    <w:rsid w:val="00545436"/>
    <w:rsid w:val="0057177A"/>
    <w:rsid w:val="00584556"/>
    <w:rsid w:val="005B7F64"/>
    <w:rsid w:val="005C7FDC"/>
    <w:rsid w:val="005E1736"/>
    <w:rsid w:val="005F595B"/>
    <w:rsid w:val="00602188"/>
    <w:rsid w:val="0060339B"/>
    <w:rsid w:val="00604CFB"/>
    <w:rsid w:val="006069B7"/>
    <w:rsid w:val="006269AD"/>
    <w:rsid w:val="00670806"/>
    <w:rsid w:val="0068121E"/>
    <w:rsid w:val="00682652"/>
    <w:rsid w:val="00690625"/>
    <w:rsid w:val="006945EB"/>
    <w:rsid w:val="00695717"/>
    <w:rsid w:val="006B2676"/>
    <w:rsid w:val="006B59F5"/>
    <w:rsid w:val="00723F18"/>
    <w:rsid w:val="00727A5A"/>
    <w:rsid w:val="007337EC"/>
    <w:rsid w:val="007A5081"/>
    <w:rsid w:val="007C5956"/>
    <w:rsid w:val="007D0414"/>
    <w:rsid w:val="00846CC3"/>
    <w:rsid w:val="00866129"/>
    <w:rsid w:val="008818FB"/>
    <w:rsid w:val="008C1212"/>
    <w:rsid w:val="008C186A"/>
    <w:rsid w:val="008E0DA2"/>
    <w:rsid w:val="008F4250"/>
    <w:rsid w:val="00901609"/>
    <w:rsid w:val="00910CA8"/>
    <w:rsid w:val="00937BF6"/>
    <w:rsid w:val="00967ABB"/>
    <w:rsid w:val="00970B8B"/>
    <w:rsid w:val="0097576F"/>
    <w:rsid w:val="00976234"/>
    <w:rsid w:val="0098284A"/>
    <w:rsid w:val="0098557F"/>
    <w:rsid w:val="009A55F0"/>
    <w:rsid w:val="009C023A"/>
    <w:rsid w:val="009D6BD1"/>
    <w:rsid w:val="00A03AB2"/>
    <w:rsid w:val="00A26302"/>
    <w:rsid w:val="00A318B4"/>
    <w:rsid w:val="00A41016"/>
    <w:rsid w:val="00A55A22"/>
    <w:rsid w:val="00A664AC"/>
    <w:rsid w:val="00A76AF2"/>
    <w:rsid w:val="00A82210"/>
    <w:rsid w:val="00AB60C9"/>
    <w:rsid w:val="00AB678D"/>
    <w:rsid w:val="00B263B0"/>
    <w:rsid w:val="00B62DCD"/>
    <w:rsid w:val="00BA0D39"/>
    <w:rsid w:val="00BE0E50"/>
    <w:rsid w:val="00C10732"/>
    <w:rsid w:val="00C40EFF"/>
    <w:rsid w:val="00C535FD"/>
    <w:rsid w:val="00C54A06"/>
    <w:rsid w:val="00C74D74"/>
    <w:rsid w:val="00C929A8"/>
    <w:rsid w:val="00CB7058"/>
    <w:rsid w:val="00CF2846"/>
    <w:rsid w:val="00D31896"/>
    <w:rsid w:val="00D369FE"/>
    <w:rsid w:val="00D36A88"/>
    <w:rsid w:val="00D42456"/>
    <w:rsid w:val="00D42B21"/>
    <w:rsid w:val="00D52D0D"/>
    <w:rsid w:val="00D536E8"/>
    <w:rsid w:val="00D53DB1"/>
    <w:rsid w:val="00D71BA5"/>
    <w:rsid w:val="00D76B1D"/>
    <w:rsid w:val="00DF0EA6"/>
    <w:rsid w:val="00DF3476"/>
    <w:rsid w:val="00DF3E84"/>
    <w:rsid w:val="00E24A3D"/>
    <w:rsid w:val="00E7614F"/>
    <w:rsid w:val="00E77B3A"/>
    <w:rsid w:val="00E969EC"/>
    <w:rsid w:val="00EB0C4D"/>
    <w:rsid w:val="00EB1538"/>
    <w:rsid w:val="00EF3668"/>
    <w:rsid w:val="00F322DA"/>
    <w:rsid w:val="00F3364B"/>
    <w:rsid w:val="00F535F6"/>
    <w:rsid w:val="00F53DE0"/>
    <w:rsid w:val="00F6273D"/>
    <w:rsid w:val="00F8421A"/>
    <w:rsid w:val="00FB22A6"/>
    <w:rsid w:val="00FB7ADE"/>
    <w:rsid w:val="00FC3211"/>
    <w:rsid w:val="00FF6AE7"/>
    <w:rsid w:val="2BB81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C08EAC"/>
  <w15:docId w15:val="{6F19FC0E-3C66-4EB0-87A5-D4D210750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vi"/>
    </w:rPr>
  </w:style>
  <w:style w:type="paragraph" w:styleId="Heading1">
    <w:name w:val="heading 1"/>
    <w:basedOn w:val="Normal"/>
    <w:uiPriority w:val="1"/>
    <w:qFormat/>
    <w:pPr>
      <w:spacing w:before="64"/>
      <w:ind w:left="709" w:hanging="407"/>
      <w:jc w:val="both"/>
      <w:outlineLvl w:val="0"/>
    </w:pPr>
    <w:rPr>
      <w:b/>
      <w:bCs/>
      <w:sz w:val="28"/>
      <w:szCs w:val="28"/>
    </w:rPr>
  </w:style>
  <w:style w:type="paragraph" w:styleId="Heading2">
    <w:name w:val="heading 2"/>
    <w:basedOn w:val="Normal"/>
    <w:uiPriority w:val="1"/>
    <w:qFormat/>
    <w:pPr>
      <w:ind w:left="11"/>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3"/>
      <w:jc w:val="both"/>
    </w:pPr>
    <w:rPr>
      <w:sz w:val="28"/>
      <w:szCs w:val="28"/>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spacing w:before="59"/>
      <w:ind w:left="143" w:firstLine="566"/>
      <w:jc w:val="both"/>
    </w:pPr>
  </w:style>
  <w:style w:type="paragraph" w:customStyle="1" w:styleId="TableParagraph">
    <w:name w:val="Table Paragraph"/>
    <w:basedOn w:val="Normal"/>
    <w:uiPriority w:val="1"/>
    <w:qFormat/>
  </w:style>
  <w:style w:type="paragraph" w:styleId="Header">
    <w:name w:val="header"/>
    <w:basedOn w:val="Normal"/>
    <w:link w:val="HeaderChar"/>
    <w:rsid w:val="00D31896"/>
    <w:pPr>
      <w:tabs>
        <w:tab w:val="center" w:pos="4680"/>
        <w:tab w:val="right" w:pos="9360"/>
      </w:tabs>
    </w:pPr>
  </w:style>
  <w:style w:type="character" w:customStyle="1" w:styleId="HeaderChar">
    <w:name w:val="Header Char"/>
    <w:basedOn w:val="DefaultParagraphFont"/>
    <w:link w:val="Header"/>
    <w:rsid w:val="00D31896"/>
    <w:rPr>
      <w:rFonts w:ascii="Times New Roman" w:eastAsia="Times New Roman" w:hAnsi="Times New Roman" w:cs="Times New Roman"/>
      <w:sz w:val="22"/>
      <w:szCs w:val="22"/>
      <w:lang w:val="vi"/>
    </w:rPr>
  </w:style>
  <w:style w:type="paragraph" w:styleId="Footer">
    <w:name w:val="footer"/>
    <w:basedOn w:val="Normal"/>
    <w:link w:val="FooterChar"/>
    <w:rsid w:val="00D31896"/>
    <w:pPr>
      <w:tabs>
        <w:tab w:val="center" w:pos="4680"/>
        <w:tab w:val="right" w:pos="9360"/>
      </w:tabs>
    </w:pPr>
  </w:style>
  <w:style w:type="character" w:customStyle="1" w:styleId="FooterChar">
    <w:name w:val="Footer Char"/>
    <w:basedOn w:val="DefaultParagraphFont"/>
    <w:link w:val="Footer"/>
    <w:rsid w:val="00D31896"/>
    <w:rPr>
      <w:rFonts w:ascii="Times New Roman" w:eastAsia="Times New Roman" w:hAnsi="Times New Roman" w:cs="Times New Roman"/>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145481">
      <w:bodyDiv w:val="1"/>
      <w:marLeft w:val="0"/>
      <w:marRight w:val="0"/>
      <w:marTop w:val="0"/>
      <w:marBottom w:val="0"/>
      <w:divBdr>
        <w:top w:val="none" w:sz="0" w:space="0" w:color="auto"/>
        <w:left w:val="none" w:sz="0" w:space="0" w:color="auto"/>
        <w:bottom w:val="none" w:sz="0" w:space="0" w:color="auto"/>
        <w:right w:val="none" w:sz="0" w:space="0" w:color="auto"/>
      </w:divBdr>
    </w:div>
    <w:div w:id="563221630">
      <w:bodyDiv w:val="1"/>
      <w:marLeft w:val="0"/>
      <w:marRight w:val="0"/>
      <w:marTop w:val="0"/>
      <w:marBottom w:val="0"/>
      <w:divBdr>
        <w:top w:val="none" w:sz="0" w:space="0" w:color="auto"/>
        <w:left w:val="none" w:sz="0" w:space="0" w:color="auto"/>
        <w:bottom w:val="none" w:sz="0" w:space="0" w:color="auto"/>
        <w:right w:val="none" w:sz="0" w:space="0" w:color="auto"/>
      </w:divBdr>
    </w:div>
    <w:div w:id="1329409838">
      <w:bodyDiv w:val="1"/>
      <w:marLeft w:val="0"/>
      <w:marRight w:val="0"/>
      <w:marTop w:val="0"/>
      <w:marBottom w:val="0"/>
      <w:divBdr>
        <w:top w:val="none" w:sz="0" w:space="0" w:color="auto"/>
        <w:left w:val="none" w:sz="0" w:space="0" w:color="auto"/>
        <w:bottom w:val="none" w:sz="0" w:space="0" w:color="auto"/>
        <w:right w:val="none" w:sz="0" w:space="0" w:color="auto"/>
      </w:divBdr>
    </w:div>
    <w:div w:id="1431045505">
      <w:bodyDiv w:val="1"/>
      <w:marLeft w:val="0"/>
      <w:marRight w:val="0"/>
      <w:marTop w:val="0"/>
      <w:marBottom w:val="0"/>
      <w:divBdr>
        <w:top w:val="none" w:sz="0" w:space="0" w:color="auto"/>
        <w:left w:val="none" w:sz="0" w:space="0" w:color="auto"/>
        <w:bottom w:val="none" w:sz="0" w:space="0" w:color="auto"/>
        <w:right w:val="none" w:sz="0" w:space="0" w:color="auto"/>
      </w:divBdr>
    </w:div>
    <w:div w:id="19207964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8A5CB6-723C-4A39-99D7-37BE2032D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2765</Words>
  <Characters>15767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CHÍNH PHỦ</vt:lpstr>
    </vt:vector>
  </TitlesOfParts>
  <Company/>
  <LinksUpToDate>false</LinksUpToDate>
  <CharactersWithSpaces>18496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CHÍNH PHỦ</dc:title>
  <dc:creator>Hangpl</dc:creator>
  <cp:lastModifiedBy>NEW</cp:lastModifiedBy>
  <cp:revision>2</cp:revision>
  <dcterms:created xsi:type="dcterms:W3CDTF">2026-06-24T10:23:00Z</dcterms:created>
  <dcterms:modified xsi:type="dcterms:W3CDTF">2026-06-24T10:23:00Z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2026-06-20T00:00:00Z</vt:filetime>
  </property>
  <property fmtid="{D5CDD505-2E9C-101B-9397-08002B2CF9AE}" pid="3" name="Creator">
    <vt:lpwstr>Microsoft® Word 2016</vt:lpwstr>
  </property>
  <property fmtid="{D5CDD505-2E9C-101B-9397-08002B2CF9AE}" pid="4" name="LastSaved">
    <vt:filetime>2026-06-21T00:00:00Z</vt:filetime>
  </property>
  <property fmtid="{D5CDD505-2E9C-101B-9397-08002B2CF9AE}" pid="5" name="Producer">
    <vt:lpwstr>3-Heights(TM) PDF Security Shell 4.8.25.2 (http://www.pdf-tools.com)</vt:lpwstr>
  </property>
  <property fmtid="{D5CDD505-2E9C-101B-9397-08002B2CF9AE}" pid="6" name="KSOProductBuildVer">
    <vt:lpwstr>1033-12.1.0.26880</vt:lpwstr>
  </property>
  <property fmtid="{D5CDD505-2E9C-101B-9397-08002B2CF9AE}" pid="7" name="ICV">
    <vt:lpwstr>EDBFB934E8794A60924D6803DD8DAE03_13</vt:lpwstr>
  </property>
</Properties>
</file>